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974F" w14:textId="3EB27AAF" w:rsidR="00ED7FCB" w:rsidRPr="00C70409" w:rsidRDefault="00ED7FCB" w:rsidP="00ED7FCB">
      <w:pPr>
        <w:wordWrap w:val="0"/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202</w:t>
      </w:r>
      <w:r w:rsidR="00A4010E">
        <w:rPr>
          <w:rFonts w:ascii="ＭＳ Ｐゴシック" w:eastAsia="ＭＳ Ｐゴシック" w:hint="eastAsia"/>
        </w:rPr>
        <w:t>6</w:t>
      </w:r>
      <w:r w:rsidRPr="00C70409">
        <w:rPr>
          <w:rFonts w:ascii="ＭＳ Ｐゴシック" w:eastAsia="ＭＳ Ｐゴシック" w:hint="eastAsia"/>
        </w:rPr>
        <w:t>年</w:t>
      </w:r>
      <w:r w:rsidR="00877C9B">
        <w:rPr>
          <w:rFonts w:ascii="ＭＳ Ｐゴシック" w:eastAsia="ＭＳ Ｐゴシック" w:hint="eastAsia"/>
        </w:rPr>
        <w:t>4</w:t>
      </w:r>
      <w:r w:rsidRPr="00C70409">
        <w:rPr>
          <w:rFonts w:ascii="ＭＳ Ｐゴシック" w:eastAsia="ＭＳ Ｐゴシック" w:hint="eastAsia"/>
        </w:rPr>
        <w:t>月</w:t>
      </w:r>
    </w:p>
    <w:tbl>
      <w:tblPr>
        <w:tblpPr w:leftFromText="142" w:rightFromText="142" w:vertAnchor="page" w:horzAnchor="margin" w:tblpX="-165" w:tblpY="1276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2505"/>
        <w:gridCol w:w="1550"/>
        <w:gridCol w:w="142"/>
        <w:gridCol w:w="1339"/>
        <w:gridCol w:w="1496"/>
        <w:gridCol w:w="1701"/>
      </w:tblGrid>
      <w:tr w:rsidR="00ED7FCB" w:rsidRPr="00C70409" w14:paraId="1606C3A4" w14:textId="77777777" w:rsidTr="004F2D16">
        <w:trPr>
          <w:trHeight w:val="35"/>
        </w:trPr>
        <w:tc>
          <w:tcPr>
            <w:tcW w:w="1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1D7F19" w14:textId="77777777" w:rsidR="00ED7FCB" w:rsidRPr="00C70409" w:rsidRDefault="00ED7FCB" w:rsidP="004F2D16">
            <w:pPr>
              <w:spacing w:line="300" w:lineRule="exact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41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A1D446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C70409">
              <w:rPr>
                <w:rFonts w:ascii="ＭＳ Ｐゴシック" w:eastAsia="ＭＳ Ｐゴシック" w:hint="eastAsia"/>
                <w:sz w:val="22"/>
              </w:rPr>
              <w:t>後発品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59545F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C70409">
              <w:rPr>
                <w:rFonts w:ascii="ＭＳ Ｐゴシック" w:eastAsia="ＭＳ Ｐゴシック" w:hint="eastAsia"/>
                <w:sz w:val="22"/>
              </w:rPr>
              <w:t>先発品</w:t>
            </w:r>
          </w:p>
        </w:tc>
      </w:tr>
      <w:tr w:rsidR="00ED7FCB" w:rsidRPr="00C70409" w14:paraId="76DAB4E5" w14:textId="77777777" w:rsidTr="004F2D16">
        <w:trPr>
          <w:trHeight w:val="35"/>
        </w:trPr>
        <w:tc>
          <w:tcPr>
            <w:tcW w:w="13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8C1943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409">
              <w:rPr>
                <w:rFonts w:ascii="ＭＳ Ｐゴシック" w:eastAsia="ＭＳ Ｐゴシック" w:hAnsi="ＭＳ Ｐゴシック" w:hint="eastAsia"/>
                <w:sz w:val="22"/>
              </w:rPr>
              <w:t>商　品　名</w:t>
            </w:r>
          </w:p>
        </w:tc>
        <w:tc>
          <w:tcPr>
            <w:tcW w:w="4197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B1D909" w14:textId="77777777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カルバマゼピン</w:t>
            </w:r>
            <w:r w:rsidRPr="00C70409">
              <w:rPr>
                <w:rFonts w:hint="eastAsia"/>
                <w:sz w:val="22"/>
              </w:rPr>
              <w:t>錠100mg</w:t>
            </w:r>
            <w:r>
              <w:rPr>
                <w:rFonts w:hint="eastAsia"/>
                <w:sz w:val="22"/>
              </w:rPr>
              <w:t>「フジナガ」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E002DD" w14:textId="2B2D30B5" w:rsidR="00ED7FCB" w:rsidRPr="00C70409" w:rsidRDefault="00877C9B" w:rsidP="004F2D16">
            <w:pPr>
              <w:spacing w:line="300" w:lineRule="exact"/>
              <w:jc w:val="center"/>
              <w:rPr>
                <w:sz w:val="22"/>
              </w:rPr>
            </w:pPr>
            <w:r w:rsidRPr="00877C9B">
              <w:rPr>
                <w:rFonts w:hint="eastAsia"/>
                <w:sz w:val="22"/>
              </w:rPr>
              <w:t>テグレトール錠100㎎</w:t>
            </w:r>
          </w:p>
        </w:tc>
      </w:tr>
      <w:tr w:rsidR="00ED7FCB" w:rsidRPr="00C70409" w14:paraId="5E10255D" w14:textId="77777777" w:rsidTr="004F2D16">
        <w:trPr>
          <w:trHeight w:val="70"/>
        </w:trPr>
        <w:tc>
          <w:tcPr>
            <w:tcW w:w="13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5AA283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248081798" w:edGrp="everyone" w:colFirst="2" w:colLast="2"/>
            <w:r w:rsidRPr="00C70409">
              <w:rPr>
                <w:rFonts w:ascii="ＭＳ Ｐゴシック" w:eastAsia="ＭＳ Ｐゴシック" w:hAnsi="ＭＳ Ｐゴシック" w:hint="eastAsia"/>
                <w:sz w:val="22"/>
              </w:rPr>
              <w:t>会　社　名</w:t>
            </w:r>
          </w:p>
        </w:tc>
        <w:tc>
          <w:tcPr>
            <w:tcW w:w="4197" w:type="dxa"/>
            <w:gridSpan w:val="3"/>
            <w:tcBorders>
              <w:left w:val="single" w:sz="18" w:space="0" w:color="auto"/>
            </w:tcBorders>
            <w:vAlign w:val="center"/>
          </w:tcPr>
          <w:p w14:paraId="13195608" w14:textId="77777777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藤永製薬株式会社－第一三共株式会社</w:t>
            </w:r>
          </w:p>
        </w:tc>
        <w:tc>
          <w:tcPr>
            <w:tcW w:w="4536" w:type="dxa"/>
            <w:gridSpan w:val="3"/>
            <w:tcBorders>
              <w:right w:val="single" w:sz="18" w:space="0" w:color="auto"/>
            </w:tcBorders>
            <w:vAlign w:val="center"/>
          </w:tcPr>
          <w:p w14:paraId="4E062D99" w14:textId="3FB546B7" w:rsidR="00ED7FCB" w:rsidRPr="00B73FB3" w:rsidRDefault="00ED7FCB" w:rsidP="006D1F91">
            <w:pPr>
              <w:spacing w:line="300" w:lineRule="exact"/>
              <w:jc w:val="center"/>
              <w:rPr>
                <w:rFonts w:hint="eastAsia"/>
                <w:sz w:val="20"/>
              </w:rPr>
            </w:pPr>
          </w:p>
        </w:tc>
      </w:tr>
      <w:permEnd w:id="248081798"/>
      <w:tr w:rsidR="00ED7FCB" w:rsidRPr="00C70409" w14:paraId="6882EB17" w14:textId="77777777" w:rsidTr="004F2D16">
        <w:trPr>
          <w:cantSplit/>
          <w:trHeight w:val="70"/>
        </w:trPr>
        <w:tc>
          <w:tcPr>
            <w:tcW w:w="13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76585F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409">
              <w:rPr>
                <w:rFonts w:ascii="ＭＳ Ｐゴシック" w:eastAsia="ＭＳ Ｐゴシック" w:hAnsi="ＭＳ Ｐゴシック" w:hint="eastAsia"/>
                <w:sz w:val="22"/>
              </w:rPr>
              <w:t>規　　　格</w:t>
            </w:r>
          </w:p>
        </w:tc>
        <w:tc>
          <w:tcPr>
            <w:tcW w:w="8733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290A74" w14:textId="77777777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1錠中に日本薬局方カルバマゼピン100mgを含有する。</w:t>
            </w:r>
          </w:p>
        </w:tc>
      </w:tr>
      <w:tr w:rsidR="00ED7FCB" w:rsidRPr="00C70409" w14:paraId="19337CFE" w14:textId="77777777" w:rsidTr="004F2D16">
        <w:trPr>
          <w:cantSplit/>
          <w:trHeight w:val="70"/>
        </w:trPr>
        <w:tc>
          <w:tcPr>
            <w:tcW w:w="13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81C13A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409">
              <w:rPr>
                <w:rFonts w:ascii="ＭＳ Ｐゴシック" w:eastAsia="ＭＳ Ｐゴシック" w:hAnsi="ＭＳ Ｐゴシック" w:hint="eastAsia"/>
                <w:sz w:val="22"/>
              </w:rPr>
              <w:t>薬効分類名</w:t>
            </w:r>
          </w:p>
        </w:tc>
        <w:tc>
          <w:tcPr>
            <w:tcW w:w="8733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DE88D0" w14:textId="77777777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  <w:r w:rsidRPr="00C70409">
              <w:rPr>
                <w:sz w:val="22"/>
              </w:rPr>
              <w:t>向精神作用性抗てんかん剤</w:t>
            </w:r>
            <w:r w:rsidRPr="00C70409">
              <w:rPr>
                <w:rFonts w:hint="eastAsia"/>
                <w:sz w:val="22"/>
              </w:rPr>
              <w:t>、</w:t>
            </w:r>
            <w:r w:rsidRPr="00C70409">
              <w:rPr>
                <w:sz w:val="22"/>
              </w:rPr>
              <w:t>躁状態治療剤</w:t>
            </w:r>
          </w:p>
        </w:tc>
      </w:tr>
      <w:tr w:rsidR="00ED7FCB" w:rsidRPr="00C70409" w14:paraId="47FFFC90" w14:textId="77777777" w:rsidTr="004F2D16">
        <w:trPr>
          <w:trHeight w:val="70"/>
        </w:trPr>
        <w:tc>
          <w:tcPr>
            <w:tcW w:w="13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4ECAA7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409">
              <w:rPr>
                <w:rFonts w:ascii="ＭＳ Ｐゴシック" w:eastAsia="ＭＳ Ｐゴシック" w:hAnsi="ＭＳ Ｐゴシック" w:hint="eastAsia"/>
                <w:sz w:val="22"/>
              </w:rPr>
              <w:t>薬　　　価</w:t>
            </w:r>
          </w:p>
        </w:tc>
        <w:tc>
          <w:tcPr>
            <w:tcW w:w="4197" w:type="dxa"/>
            <w:gridSpan w:val="3"/>
            <w:tcBorders>
              <w:left w:val="single" w:sz="18" w:space="0" w:color="auto"/>
            </w:tcBorders>
            <w:vAlign w:val="center"/>
          </w:tcPr>
          <w:p w14:paraId="54C15337" w14:textId="2CD1ACA8" w:rsidR="00ED7FCB" w:rsidRPr="00C70409" w:rsidRDefault="00A4010E" w:rsidP="004F2D1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6.30</w:t>
            </w:r>
            <w:r w:rsidR="00ED7FCB" w:rsidRPr="00C70409">
              <w:rPr>
                <w:rFonts w:hint="eastAsia"/>
                <w:sz w:val="22"/>
              </w:rPr>
              <w:t>円/錠</w:t>
            </w:r>
          </w:p>
        </w:tc>
        <w:tc>
          <w:tcPr>
            <w:tcW w:w="4536" w:type="dxa"/>
            <w:gridSpan w:val="3"/>
            <w:tcBorders>
              <w:right w:val="single" w:sz="18" w:space="0" w:color="auto"/>
            </w:tcBorders>
            <w:vAlign w:val="center"/>
          </w:tcPr>
          <w:p w14:paraId="17A24A10" w14:textId="08895AD0" w:rsidR="00ED7FCB" w:rsidRPr="00C70409" w:rsidRDefault="00A4010E" w:rsidP="004F2D1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6.30</w:t>
            </w:r>
            <w:r w:rsidR="00ED7FCB" w:rsidRPr="00C70409">
              <w:rPr>
                <w:rFonts w:hint="eastAsia"/>
                <w:sz w:val="22"/>
              </w:rPr>
              <w:t>円/錠</w:t>
            </w:r>
          </w:p>
        </w:tc>
      </w:tr>
      <w:tr w:rsidR="00ED7FCB" w:rsidRPr="00C70409" w14:paraId="088E477F" w14:textId="77777777" w:rsidTr="004F2D16">
        <w:trPr>
          <w:cantSplit/>
          <w:trHeight w:val="70"/>
        </w:trPr>
        <w:tc>
          <w:tcPr>
            <w:tcW w:w="13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88F55B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409">
              <w:rPr>
                <w:rFonts w:ascii="ＭＳ Ｐゴシック" w:eastAsia="ＭＳ Ｐゴシック" w:hAnsi="ＭＳ Ｐゴシック" w:hint="eastAsia"/>
                <w:sz w:val="22"/>
              </w:rPr>
              <w:t>薬　価　差</w:t>
            </w:r>
          </w:p>
        </w:tc>
        <w:tc>
          <w:tcPr>
            <w:tcW w:w="873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39841F" w14:textId="4937A679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.</w:t>
            </w:r>
            <w:r w:rsidR="00A4010E">
              <w:rPr>
                <w:rFonts w:hint="eastAsia"/>
                <w:sz w:val="22"/>
              </w:rPr>
              <w:t>0</w:t>
            </w:r>
            <w:r w:rsidRPr="00C70409">
              <w:rPr>
                <w:rFonts w:hint="eastAsia"/>
                <w:sz w:val="22"/>
              </w:rPr>
              <w:t>0円/錠</w:t>
            </w:r>
          </w:p>
        </w:tc>
      </w:tr>
      <w:tr w:rsidR="00ED7FCB" w:rsidRPr="00C70409" w14:paraId="22F38087" w14:textId="77777777" w:rsidTr="004F2D16">
        <w:trPr>
          <w:cantSplit/>
          <w:trHeight w:val="629"/>
        </w:trPr>
        <w:tc>
          <w:tcPr>
            <w:tcW w:w="13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598962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409">
              <w:rPr>
                <w:rFonts w:ascii="ＭＳ Ｐゴシック" w:eastAsia="ＭＳ Ｐゴシック" w:hAnsi="ＭＳ Ｐゴシック" w:hint="eastAsia"/>
                <w:sz w:val="22"/>
              </w:rPr>
              <w:t>効能・効果</w:t>
            </w:r>
          </w:p>
        </w:tc>
        <w:tc>
          <w:tcPr>
            <w:tcW w:w="8733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F861EB" w14:textId="77777777" w:rsidR="00ED7FCB" w:rsidRPr="00C70409" w:rsidRDefault="00ED7FCB" w:rsidP="004F2D16">
            <w:pPr>
              <w:widowControl/>
              <w:spacing w:line="240" w:lineRule="exact"/>
              <w:ind w:leftChars="2" w:left="205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 w:rsidRPr="00C70409">
              <w:rPr>
                <w:sz w:val="20"/>
              </w:rPr>
              <w:t>精神運動発作、てんかん性格及びてんかんに伴う精神障害、てんかんのけいれん発作：強直間代発作（全般けいれん発作、大発作）</w:t>
            </w:r>
          </w:p>
          <w:p w14:paraId="61D17519" w14:textId="77777777" w:rsidR="00ED7FCB" w:rsidRPr="00C70409" w:rsidRDefault="00ED7FCB" w:rsidP="004F2D1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２．</w:t>
            </w:r>
            <w:r w:rsidRPr="00C70409">
              <w:rPr>
                <w:sz w:val="20"/>
              </w:rPr>
              <w:t>躁病、躁うつ病の躁状態、統合失調症の興奮状態</w:t>
            </w:r>
          </w:p>
          <w:p w14:paraId="3B861C2B" w14:textId="77777777" w:rsidR="00ED7FCB" w:rsidRPr="00C70409" w:rsidRDefault="00ED7FCB" w:rsidP="004F2D1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0"/>
              </w:rPr>
              <w:t>３．</w:t>
            </w:r>
            <w:r w:rsidRPr="00C70409">
              <w:rPr>
                <w:sz w:val="20"/>
              </w:rPr>
              <w:t>三叉神経痛</w:t>
            </w:r>
            <w:r w:rsidRPr="00C70409"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C70409">
              <w:rPr>
                <w:rFonts w:hint="eastAsia"/>
                <w:sz w:val="22"/>
              </w:rPr>
              <w:t xml:space="preserve">　　　　　　　【先発と同じ】</w:t>
            </w:r>
          </w:p>
        </w:tc>
      </w:tr>
      <w:tr w:rsidR="00ED7FCB" w:rsidRPr="00C70409" w14:paraId="2AF602E1" w14:textId="77777777" w:rsidTr="004F2D16">
        <w:trPr>
          <w:cantSplit/>
          <w:trHeight w:val="2033"/>
        </w:trPr>
        <w:tc>
          <w:tcPr>
            <w:tcW w:w="13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968BE3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409">
              <w:rPr>
                <w:rFonts w:ascii="ＭＳ Ｐゴシック" w:eastAsia="ＭＳ Ｐゴシック" w:hAnsi="ＭＳ Ｐゴシック" w:hint="eastAsia"/>
                <w:sz w:val="22"/>
              </w:rPr>
              <w:t>用法・用量</w:t>
            </w:r>
          </w:p>
        </w:tc>
        <w:tc>
          <w:tcPr>
            <w:tcW w:w="8733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81834C" w14:textId="77777777" w:rsidR="00ED7FCB" w:rsidRPr="00C70409" w:rsidRDefault="00ED7FCB" w:rsidP="004F2D16">
            <w:pPr>
              <w:pStyle w:val="3"/>
              <w:spacing w:line="240" w:lineRule="exact"/>
              <w:ind w:left="200" w:hangingChars="100" w:hanging="200"/>
              <w:rPr>
                <w:rFonts w:hAnsi="ＭＳ 明朝"/>
                <w:color w:val="auto"/>
                <w:kern w:val="0"/>
                <w:sz w:val="20"/>
                <w:szCs w:val="24"/>
              </w:rPr>
            </w:pPr>
            <w:r>
              <w:rPr>
                <w:rFonts w:hint="eastAsia"/>
                <w:color w:val="auto"/>
                <w:sz w:val="20"/>
              </w:rPr>
              <w:t>１．</w:t>
            </w:r>
            <w:r w:rsidRPr="00C70409">
              <w:rPr>
                <w:color w:val="auto"/>
                <w:sz w:val="20"/>
              </w:rPr>
              <w:t>精神運動発作、てんかん性格及びてんかんに伴う精神障害、てんかんのけいれん発作：強直間代発作（全般けいれん発作、大発作）の場合</w:t>
            </w:r>
          </w:p>
          <w:p w14:paraId="4796A997" w14:textId="77777777" w:rsidR="00ED7FCB" w:rsidRPr="00C70409" w:rsidRDefault="00ED7FCB" w:rsidP="004F2D16">
            <w:pPr>
              <w:spacing w:line="240" w:lineRule="exact"/>
              <w:ind w:leftChars="100" w:left="240"/>
              <w:rPr>
                <w:sz w:val="20"/>
              </w:rPr>
            </w:pPr>
            <w:r w:rsidRPr="00C70409">
              <w:rPr>
                <w:sz w:val="20"/>
              </w:rPr>
              <w:t>カルバマゼピンとして通常、成人には最初１日量200～400mgを１～２回に分割経口投与し、至適効果が得られるまで（通常１日600mg）徐々に増量する。症状により１日1,200mgまで増量することができる。小児に対しては、年齢、症状に応じて、通常１日量100～600mgを分割経口投与する。</w:t>
            </w:r>
          </w:p>
          <w:p w14:paraId="79F4DB6C" w14:textId="77777777" w:rsidR="00ED7FCB" w:rsidRPr="00C70409" w:rsidRDefault="00ED7FCB" w:rsidP="004F2D16">
            <w:pPr>
              <w:spacing w:line="240" w:lineRule="exact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２．</w:t>
            </w:r>
            <w:r w:rsidRPr="00C70409">
              <w:rPr>
                <w:rFonts w:ascii="ＭＳ Ｐゴシック" w:eastAsia="ＭＳ Ｐゴシック"/>
                <w:sz w:val="20"/>
              </w:rPr>
              <w:t>躁病、躁うつ病の躁状態、統合失調症の興奮状態の場合</w:t>
            </w:r>
          </w:p>
          <w:p w14:paraId="4192A8B5" w14:textId="77777777" w:rsidR="00ED7FCB" w:rsidRPr="00C70409" w:rsidRDefault="00ED7FCB" w:rsidP="004F2D16">
            <w:pPr>
              <w:spacing w:line="240" w:lineRule="exact"/>
              <w:ind w:leftChars="100" w:left="240"/>
              <w:rPr>
                <w:sz w:val="20"/>
              </w:rPr>
            </w:pPr>
            <w:r w:rsidRPr="00C70409">
              <w:rPr>
                <w:sz w:val="20"/>
              </w:rPr>
              <w:t>カルバマゼピンとして通常、成人には最初１日量200～400mgを１～２回に分割経口投与し、至適効果が得られるまで（通常１日600mg）徐々に増量する。症状により１日1,200mgまで増量することができる。</w:t>
            </w:r>
          </w:p>
          <w:p w14:paraId="325F05F1" w14:textId="77777777" w:rsidR="00ED7FCB" w:rsidRPr="00C70409" w:rsidRDefault="00ED7FCB" w:rsidP="004F2D16">
            <w:pPr>
              <w:spacing w:line="240" w:lineRule="exact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３．</w:t>
            </w:r>
            <w:r w:rsidRPr="00C70409">
              <w:rPr>
                <w:rFonts w:ascii="ＭＳ Ｐゴシック" w:eastAsia="ＭＳ Ｐゴシック"/>
                <w:sz w:val="20"/>
              </w:rPr>
              <w:t>三叉神経痛の場合</w:t>
            </w:r>
          </w:p>
          <w:p w14:paraId="0273AE65" w14:textId="77777777" w:rsidR="00ED7FCB" w:rsidRPr="00C70409" w:rsidRDefault="00ED7FCB" w:rsidP="004F2D16">
            <w:pPr>
              <w:spacing w:line="240" w:lineRule="exact"/>
              <w:ind w:leftChars="100" w:left="240"/>
              <w:rPr>
                <w:sz w:val="22"/>
              </w:rPr>
            </w:pPr>
            <w:r w:rsidRPr="00C70409">
              <w:rPr>
                <w:sz w:val="20"/>
              </w:rPr>
              <w:t>カルバマゼピンとして通常、成人には最初１日量200～400mgからはじめ、通常１日600mgまでを分割経口投与するが、症状により１日800mgまで増量することができる。小児に対しては、年齢、症状に応じて適宜減量する。</w:t>
            </w:r>
            <w:r w:rsidRPr="00C70409">
              <w:rPr>
                <w:rFonts w:hint="eastAsia"/>
                <w:sz w:val="20"/>
              </w:rPr>
              <w:t xml:space="preserve">　　　　　　　　　　　　　　　　　　</w:t>
            </w: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Pr="00C70409">
              <w:rPr>
                <w:rFonts w:hint="eastAsia"/>
                <w:sz w:val="20"/>
              </w:rPr>
              <w:t xml:space="preserve">　　　</w:t>
            </w:r>
            <w:r w:rsidRPr="00C70409">
              <w:rPr>
                <w:rFonts w:hint="eastAsia"/>
                <w:sz w:val="22"/>
              </w:rPr>
              <w:t>【先発と同じ】</w:t>
            </w:r>
          </w:p>
        </w:tc>
      </w:tr>
      <w:tr w:rsidR="00ED7FCB" w:rsidRPr="00C70409" w14:paraId="5D82357B" w14:textId="77777777" w:rsidTr="004F2D16">
        <w:trPr>
          <w:trHeight w:val="70"/>
        </w:trPr>
        <w:tc>
          <w:tcPr>
            <w:tcW w:w="13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D92F55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409">
              <w:rPr>
                <w:rFonts w:ascii="ＭＳ Ｐゴシック" w:eastAsia="ＭＳ Ｐゴシック" w:hAnsi="ＭＳ Ｐゴシック" w:hint="eastAsia"/>
                <w:sz w:val="22"/>
              </w:rPr>
              <w:t>添　加　物</w:t>
            </w:r>
          </w:p>
        </w:tc>
        <w:tc>
          <w:tcPr>
            <w:tcW w:w="4197" w:type="dxa"/>
            <w:gridSpan w:val="3"/>
            <w:tcBorders>
              <w:left w:val="single" w:sz="18" w:space="0" w:color="auto"/>
            </w:tcBorders>
            <w:vAlign w:val="center"/>
          </w:tcPr>
          <w:p w14:paraId="38F9A632" w14:textId="77777777" w:rsidR="00ED7FCB" w:rsidRPr="00C70409" w:rsidRDefault="00ED7FCB" w:rsidP="004F2D16">
            <w:pPr>
              <w:spacing w:line="240" w:lineRule="exact"/>
              <w:rPr>
                <w:sz w:val="22"/>
              </w:rPr>
            </w:pPr>
            <w:r w:rsidRPr="00C70409">
              <w:rPr>
                <w:sz w:val="22"/>
              </w:rPr>
              <w:t>結晶セルロース、ヒドロキシプロピルスターチ、ヒドロキシプロピルセルロース、ステアリン酸マグネシウム</w:t>
            </w:r>
          </w:p>
        </w:tc>
        <w:tc>
          <w:tcPr>
            <w:tcW w:w="4536" w:type="dxa"/>
            <w:gridSpan w:val="3"/>
            <w:tcBorders>
              <w:right w:val="single" w:sz="18" w:space="0" w:color="auto"/>
            </w:tcBorders>
            <w:vAlign w:val="center"/>
          </w:tcPr>
          <w:p w14:paraId="5C69AF98" w14:textId="77777777" w:rsidR="00ED7FCB" w:rsidRPr="00C70409" w:rsidRDefault="00ED7FCB" w:rsidP="004F2D16">
            <w:pPr>
              <w:spacing w:line="240" w:lineRule="exact"/>
              <w:rPr>
                <w:sz w:val="22"/>
              </w:rPr>
            </w:pPr>
            <w:r w:rsidRPr="00C70409">
              <w:rPr>
                <w:sz w:val="22"/>
              </w:rPr>
              <w:t>ヒドロキシプロピルセルロース、トウモロコシデンプン、セルロース、ステアリン酸マグネシウム</w:t>
            </w:r>
          </w:p>
        </w:tc>
      </w:tr>
      <w:tr w:rsidR="00ED7FCB" w:rsidRPr="00C70409" w14:paraId="3458E92D" w14:textId="77777777" w:rsidTr="004F2D16">
        <w:trPr>
          <w:cantSplit/>
          <w:trHeight w:val="70"/>
        </w:trPr>
        <w:tc>
          <w:tcPr>
            <w:tcW w:w="13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A92A9" w14:textId="77777777" w:rsidR="00ED7FCB" w:rsidRPr="00C70409" w:rsidRDefault="00ED7FCB" w:rsidP="004F2D1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409">
              <w:rPr>
                <w:rFonts w:ascii="ＭＳ Ｐゴシック" w:eastAsia="ＭＳ Ｐゴシック" w:hAnsi="ＭＳ Ｐゴシック" w:hint="eastAsia"/>
                <w:sz w:val="22"/>
              </w:rPr>
              <w:t>規制区分</w:t>
            </w:r>
          </w:p>
          <w:p w14:paraId="32E95B93" w14:textId="77777777" w:rsidR="00ED7FCB" w:rsidRPr="00C70409" w:rsidRDefault="00ED7FCB" w:rsidP="004F2D1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409">
              <w:rPr>
                <w:rFonts w:ascii="ＭＳ Ｐゴシック" w:eastAsia="ＭＳ Ｐゴシック" w:hAnsi="ＭＳ Ｐゴシック" w:hint="eastAsia"/>
                <w:sz w:val="22"/>
              </w:rPr>
              <w:t>貯　　　法</w:t>
            </w:r>
          </w:p>
        </w:tc>
        <w:tc>
          <w:tcPr>
            <w:tcW w:w="4197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D6AEBBF" w14:textId="77777777" w:rsidR="00ED7FCB" w:rsidRPr="00C70409" w:rsidRDefault="00ED7FCB" w:rsidP="004F2D16">
            <w:pPr>
              <w:spacing w:line="240" w:lineRule="exact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C70409">
              <w:rPr>
                <w:rFonts w:hint="eastAsia"/>
                <w:sz w:val="22"/>
              </w:rPr>
              <w:t>医薬品</w:t>
            </w:r>
          </w:p>
          <w:p w14:paraId="49E2D3F4" w14:textId="77777777" w:rsidR="00ED7FCB" w:rsidRPr="00C70409" w:rsidRDefault="00ED7FCB" w:rsidP="004F2D16">
            <w:pPr>
              <w:spacing w:line="240" w:lineRule="exact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遮光、室温保存　3年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EA221E" w14:textId="77777777" w:rsidR="00ED7FCB" w:rsidRPr="00C70409" w:rsidRDefault="00ED7FCB" w:rsidP="004F2D16">
            <w:pPr>
              <w:spacing w:line="240" w:lineRule="exact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C70409">
              <w:rPr>
                <w:rFonts w:hint="eastAsia"/>
                <w:sz w:val="22"/>
              </w:rPr>
              <w:t>医薬品</w:t>
            </w:r>
          </w:p>
          <w:p w14:paraId="3A2B90A5" w14:textId="77777777" w:rsidR="00ED7FCB" w:rsidRPr="00C70409" w:rsidRDefault="00ED7FCB" w:rsidP="004F2D16">
            <w:pPr>
              <w:spacing w:line="240" w:lineRule="exact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室温保存　3年</w:t>
            </w:r>
          </w:p>
        </w:tc>
      </w:tr>
      <w:tr w:rsidR="00ED7FCB" w:rsidRPr="00C70409" w14:paraId="5651D1E6" w14:textId="77777777" w:rsidTr="004F2D16">
        <w:trPr>
          <w:cantSplit/>
          <w:trHeight w:val="70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F63804" w14:textId="7D1DF03D" w:rsidR="00ED7FCB" w:rsidRPr="00C70409" w:rsidRDefault="00A4010E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製剤の性状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D508" w14:textId="77777777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商品名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D1B" w14:textId="77777777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外観（重さ、直径、厚さ）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4F8D" w14:textId="77777777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性状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0866E" w14:textId="77777777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識別コード</w:t>
            </w:r>
          </w:p>
        </w:tc>
      </w:tr>
      <w:tr w:rsidR="00ED7FCB" w:rsidRPr="00C70409" w14:paraId="6F04E2D3" w14:textId="77777777" w:rsidTr="004F2D16">
        <w:trPr>
          <w:cantSplit/>
          <w:trHeight w:val="70"/>
        </w:trPr>
        <w:tc>
          <w:tcPr>
            <w:tcW w:w="13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EE3747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CCB66A7" w14:textId="77777777" w:rsidR="00ED7FCB" w:rsidRDefault="00ED7FCB" w:rsidP="004F2D16">
            <w:pPr>
              <w:spacing w:line="240" w:lineRule="exact"/>
              <w:jc w:val="center"/>
              <w:rPr>
                <w:sz w:val="22"/>
              </w:rPr>
            </w:pPr>
            <w:r w:rsidRPr="00FC49D4">
              <w:rPr>
                <w:rFonts w:hint="eastAsia"/>
                <w:sz w:val="22"/>
              </w:rPr>
              <w:t>カルバマゼピン錠100mg</w:t>
            </w:r>
          </w:p>
          <w:p w14:paraId="422DCF90" w14:textId="77777777" w:rsidR="00ED7FCB" w:rsidRPr="00C70409" w:rsidRDefault="00ED7FCB" w:rsidP="004F2D16">
            <w:pPr>
              <w:spacing w:line="240" w:lineRule="exact"/>
              <w:jc w:val="center"/>
              <w:rPr>
                <w:sz w:val="22"/>
              </w:rPr>
            </w:pPr>
            <w:r w:rsidRPr="00FC49D4">
              <w:rPr>
                <w:rFonts w:hint="eastAsia"/>
                <w:sz w:val="22"/>
              </w:rPr>
              <w:t>「フジナガ」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0984F" w14:textId="77777777" w:rsidR="00ED7FCB" w:rsidRPr="00C70409" w:rsidRDefault="00ED7FCB" w:rsidP="004F2D16">
            <w:pPr>
              <w:spacing w:line="260" w:lineRule="exact"/>
              <w:jc w:val="center"/>
              <w:rPr>
                <w:sz w:val="22"/>
              </w:rPr>
            </w:pPr>
          </w:p>
          <w:p w14:paraId="4A5FF61A" w14:textId="77777777" w:rsidR="00ED7FCB" w:rsidRPr="00C70409" w:rsidRDefault="00ED7FCB" w:rsidP="004F2D16">
            <w:pPr>
              <w:spacing w:line="260" w:lineRule="exact"/>
              <w:jc w:val="center"/>
              <w:rPr>
                <w:sz w:val="22"/>
              </w:rPr>
            </w:pPr>
          </w:p>
          <w:p w14:paraId="5E711065" w14:textId="77777777" w:rsidR="00ED7FCB" w:rsidRPr="00C70409" w:rsidRDefault="00ED7FCB" w:rsidP="004F2D1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5F8A5B6" wp14:editId="6EFA15D3">
                  <wp:extent cx="463232" cy="435118"/>
                  <wp:effectExtent l="0" t="0" r="0" b="3175"/>
                  <wp:docPr id="15" name="図 15" descr="ロゴ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5" descr="ロゴ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761" cy="46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B243046" wp14:editId="065CA136">
                  <wp:extent cx="435869" cy="447040"/>
                  <wp:effectExtent l="0" t="0" r="2540" b="0"/>
                  <wp:docPr id="16" name="図 16" descr="図形, 円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6" descr="図形, 円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3362" cy="464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A13570" wp14:editId="058BD299">
                  <wp:extent cx="454123" cy="409575"/>
                  <wp:effectExtent l="0" t="0" r="3175" b="0"/>
                  <wp:docPr id="18" name="図 18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アイコン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83" cy="4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EE170" w14:textId="77777777" w:rsidR="00ED7FCB" w:rsidRPr="00C70409" w:rsidRDefault="00ED7FCB" w:rsidP="004F2D16">
            <w:pPr>
              <w:spacing w:line="260" w:lineRule="exact"/>
              <w:jc w:val="center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 xml:space="preserve">140mg　</w:t>
            </w:r>
            <w:r>
              <w:rPr>
                <w:rFonts w:hint="eastAsia"/>
                <w:sz w:val="22"/>
              </w:rPr>
              <w:t xml:space="preserve"> </w:t>
            </w:r>
            <w:r w:rsidRPr="00C70409">
              <w:rPr>
                <w:rFonts w:hint="eastAsia"/>
                <w:sz w:val="22"/>
              </w:rPr>
              <w:t xml:space="preserve">　8.0mm　</w:t>
            </w:r>
            <w:r>
              <w:rPr>
                <w:rFonts w:hint="eastAsia"/>
                <w:sz w:val="22"/>
              </w:rPr>
              <w:t xml:space="preserve"> </w:t>
            </w:r>
            <w:r w:rsidRPr="00C70409">
              <w:rPr>
                <w:rFonts w:hint="eastAsia"/>
                <w:sz w:val="22"/>
              </w:rPr>
              <w:t xml:space="preserve">　3.1mm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B4AFF" w14:textId="77777777" w:rsidR="00ED7FCB" w:rsidRPr="00C70409" w:rsidRDefault="00ED7FCB" w:rsidP="004F2D16">
            <w:pPr>
              <w:spacing w:line="240" w:lineRule="exact"/>
              <w:jc w:val="center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白色の素錠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28F326" w14:textId="77777777" w:rsidR="00ED7FCB" w:rsidRPr="00C70409" w:rsidRDefault="00ED7FCB" w:rsidP="004F2D16">
            <w:pPr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01AE0F1" wp14:editId="533ACC82">
                  <wp:extent cx="733680" cy="248760"/>
                  <wp:effectExtent l="0" t="0" r="0" b="0"/>
                  <wp:docPr id="13" name="図 13" descr="テキスト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3" descr="テキスト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680" cy="24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FCB" w:rsidRPr="00C70409" w14:paraId="19F88993" w14:textId="77777777" w:rsidTr="004F2D16">
        <w:trPr>
          <w:cantSplit/>
          <w:trHeight w:val="70"/>
        </w:trPr>
        <w:tc>
          <w:tcPr>
            <w:tcW w:w="130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7EB9AE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752123800" w:edGrp="everyone" w:colFirst="4" w:colLast="4"/>
          </w:p>
        </w:tc>
        <w:tc>
          <w:tcPr>
            <w:tcW w:w="250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619F4" w14:textId="77777777" w:rsidR="00ED7FCB" w:rsidRPr="00C70409" w:rsidRDefault="00ED7FCB" w:rsidP="004F2D1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先発品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EAC5C" w14:textId="59F5F9DE" w:rsidR="00ED7FCB" w:rsidRDefault="00ED7FCB" w:rsidP="006D1F91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permStart w:id="1450461891" w:edGrp="everyone"/>
          </w:p>
          <w:p w14:paraId="4767360A" w14:textId="754598D4" w:rsidR="00ED7FCB" w:rsidRPr="00C70409" w:rsidRDefault="00ED7FCB" w:rsidP="006D1F91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  <w:permEnd w:id="1450461891"/>
          <w:p w14:paraId="5D90F7B2" w14:textId="77777777" w:rsidR="00ED7FCB" w:rsidRPr="00C70409" w:rsidRDefault="00ED7FCB" w:rsidP="004F2D16">
            <w:pPr>
              <w:spacing w:line="260" w:lineRule="exact"/>
              <w:jc w:val="center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 xml:space="preserve">140mg　</w:t>
            </w:r>
            <w:r>
              <w:rPr>
                <w:rFonts w:hint="eastAsia"/>
                <w:sz w:val="22"/>
              </w:rPr>
              <w:t xml:space="preserve"> </w:t>
            </w:r>
            <w:r w:rsidRPr="00C70409">
              <w:rPr>
                <w:rFonts w:hint="eastAsia"/>
                <w:sz w:val="22"/>
              </w:rPr>
              <w:t xml:space="preserve">　8.0mm</w:t>
            </w:r>
            <w:r>
              <w:rPr>
                <w:sz w:val="22"/>
              </w:rPr>
              <w:t xml:space="preserve"> </w:t>
            </w:r>
            <w:r w:rsidRPr="00C70409">
              <w:rPr>
                <w:rFonts w:hint="eastAsia"/>
                <w:sz w:val="22"/>
              </w:rPr>
              <w:t xml:space="preserve">　　2.9mm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B4E3E" w14:textId="77777777" w:rsidR="00ED7FCB" w:rsidRPr="00C70409" w:rsidRDefault="00ED7FCB" w:rsidP="004F2D16">
            <w:pPr>
              <w:spacing w:line="240" w:lineRule="exact"/>
              <w:jc w:val="center"/>
              <w:rPr>
                <w:sz w:val="22"/>
              </w:rPr>
            </w:pPr>
            <w:r w:rsidRPr="00C70409">
              <w:rPr>
                <w:sz w:val="22"/>
              </w:rPr>
              <w:t>白色の</w:t>
            </w:r>
            <w:r>
              <w:rPr>
                <w:rFonts w:hint="eastAsia"/>
                <w:sz w:val="22"/>
              </w:rPr>
              <w:t>素</w:t>
            </w:r>
            <w:r w:rsidRPr="00C70409">
              <w:rPr>
                <w:sz w:val="22"/>
              </w:rPr>
              <w:t>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E756D8D" w14:textId="554E2281" w:rsidR="00ED7FCB" w:rsidRPr="00C70409" w:rsidRDefault="00ED7FCB" w:rsidP="006D1F9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permEnd w:id="752123800"/>
      <w:tr w:rsidR="00ED7FCB" w:rsidRPr="00C70409" w14:paraId="41E4B7F9" w14:textId="77777777" w:rsidTr="004F2D16">
        <w:trPr>
          <w:cantSplit/>
          <w:trHeight w:val="70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C28D96" w14:textId="55B7DB08" w:rsidR="00ED7FCB" w:rsidRPr="00C70409" w:rsidRDefault="00A4010E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無包装状態の</w:t>
            </w:r>
            <w:r w:rsidR="00ED7FCB" w:rsidRPr="00C70409">
              <w:rPr>
                <w:rFonts w:ascii="ＭＳ Ｐゴシック" w:eastAsia="ＭＳ Ｐゴシック" w:hAnsi="ＭＳ Ｐゴシック" w:hint="eastAsia"/>
                <w:sz w:val="22"/>
              </w:rPr>
              <w:t>安定性</w:t>
            </w:r>
          </w:p>
        </w:tc>
        <w:tc>
          <w:tcPr>
            <w:tcW w:w="4055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38BEB4BF" w14:textId="77777777" w:rsidR="00ED7FCB" w:rsidRPr="00C70409" w:rsidRDefault="00ED7FCB" w:rsidP="004F2D16">
            <w:pPr>
              <w:spacing w:line="300" w:lineRule="exact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 xml:space="preserve">温度（40℃　</w:t>
            </w:r>
            <w:r>
              <w:rPr>
                <w:rFonts w:hint="eastAsia"/>
                <w:sz w:val="22"/>
              </w:rPr>
              <w:t>3</w:t>
            </w:r>
            <w:r w:rsidRPr="00C70409">
              <w:rPr>
                <w:rFonts w:hint="eastAsia"/>
                <w:sz w:val="22"/>
              </w:rPr>
              <w:t>ヵ月［遮光・気密容器］）</w:t>
            </w:r>
          </w:p>
        </w:tc>
        <w:tc>
          <w:tcPr>
            <w:tcW w:w="4678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0728C39B" w14:textId="77777777" w:rsidR="00ED7FCB" w:rsidRPr="00C70409" w:rsidRDefault="00ED7FCB" w:rsidP="004F2D16">
            <w:pPr>
              <w:spacing w:line="300" w:lineRule="exact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：　変化なし</w:t>
            </w:r>
          </w:p>
        </w:tc>
      </w:tr>
      <w:tr w:rsidR="00ED7FCB" w:rsidRPr="00C70409" w14:paraId="5F7BB970" w14:textId="77777777" w:rsidTr="004F2D16">
        <w:trPr>
          <w:cantSplit/>
          <w:trHeight w:val="70"/>
        </w:trPr>
        <w:tc>
          <w:tcPr>
            <w:tcW w:w="13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729ACD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055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0DA9B864" w14:textId="77777777" w:rsidR="00ED7FCB" w:rsidRPr="00C70409" w:rsidRDefault="00ED7FCB" w:rsidP="004F2D16">
            <w:pPr>
              <w:spacing w:line="300" w:lineRule="exact"/>
              <w:ind w:rightChars="-43" w:right="-103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 xml:space="preserve">湿度（25℃　75％RH　</w:t>
            </w:r>
            <w:r>
              <w:rPr>
                <w:rFonts w:hint="eastAsia"/>
                <w:sz w:val="22"/>
              </w:rPr>
              <w:t>3</w:t>
            </w:r>
            <w:r w:rsidRPr="00C70409">
              <w:rPr>
                <w:rFonts w:hint="eastAsia"/>
                <w:sz w:val="22"/>
              </w:rPr>
              <w:t>ヵ月［遮光・開放］）</w:t>
            </w:r>
          </w:p>
        </w:tc>
        <w:tc>
          <w:tcPr>
            <w:tcW w:w="4678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43138901" w14:textId="77777777" w:rsidR="00ED7FCB" w:rsidRPr="00C70409" w:rsidRDefault="00ED7FCB" w:rsidP="004F2D16">
            <w:pPr>
              <w:spacing w:line="300" w:lineRule="exact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：　変化なし</w:t>
            </w:r>
          </w:p>
        </w:tc>
      </w:tr>
      <w:tr w:rsidR="00ED7FCB" w:rsidRPr="00C70409" w14:paraId="70942537" w14:textId="77777777" w:rsidTr="004F2D16">
        <w:trPr>
          <w:cantSplit/>
          <w:trHeight w:val="70"/>
        </w:trPr>
        <w:tc>
          <w:tcPr>
            <w:tcW w:w="13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85E1DE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055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3336D5DE" w14:textId="77777777" w:rsidR="00ED7FCB" w:rsidRPr="00C70409" w:rsidRDefault="00ED7FCB" w:rsidP="004F2D16">
            <w:pPr>
              <w:spacing w:line="300" w:lineRule="exact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光（曝光量</w:t>
            </w:r>
            <w:r>
              <w:rPr>
                <w:rFonts w:hint="eastAsia"/>
                <w:sz w:val="22"/>
              </w:rPr>
              <w:t>120</w:t>
            </w:r>
            <w:r w:rsidRPr="00C70409">
              <w:rPr>
                <w:rFonts w:hint="eastAsia"/>
                <w:sz w:val="22"/>
              </w:rPr>
              <w:t>万lux･hr［気密容器］）</w:t>
            </w:r>
          </w:p>
        </w:tc>
        <w:tc>
          <w:tcPr>
            <w:tcW w:w="4678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59B785C8" w14:textId="77777777" w:rsidR="00ED7FCB" w:rsidRPr="00C70409" w:rsidRDefault="00ED7FCB" w:rsidP="004F2D16">
            <w:pPr>
              <w:spacing w:line="300" w:lineRule="exact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 xml:space="preserve">：　</w:t>
            </w:r>
            <w:r w:rsidRPr="00E1612D">
              <w:rPr>
                <w:rFonts w:hint="eastAsia"/>
                <w:sz w:val="22"/>
              </w:rPr>
              <w:t>黄褐色に変化するが含量は低下しない</w:t>
            </w:r>
          </w:p>
        </w:tc>
      </w:tr>
      <w:tr w:rsidR="00ED7FCB" w:rsidRPr="00C70409" w14:paraId="1DD00479" w14:textId="77777777" w:rsidTr="004F2D16">
        <w:trPr>
          <w:cantSplit/>
          <w:trHeight w:val="98"/>
        </w:trPr>
        <w:tc>
          <w:tcPr>
            <w:tcW w:w="13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64ADD5" w14:textId="52D8B0BA" w:rsidR="00ED7FCB" w:rsidRPr="00D11394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先発品との</w:t>
            </w:r>
          </w:p>
          <w:p w14:paraId="776DB225" w14:textId="77777777" w:rsidR="00ED7FCB" w:rsidRPr="00C70409" w:rsidRDefault="00ED7FCB" w:rsidP="004F2D1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同等性</w:t>
            </w:r>
          </w:p>
        </w:tc>
        <w:tc>
          <w:tcPr>
            <w:tcW w:w="4197" w:type="dxa"/>
            <w:gridSpan w:val="3"/>
            <w:tcBorders>
              <w:left w:val="single" w:sz="18" w:space="0" w:color="auto"/>
              <w:right w:val="single" w:sz="12" w:space="0" w:color="FFFFFF" w:themeColor="background1"/>
            </w:tcBorders>
          </w:tcPr>
          <w:p w14:paraId="465839B1" w14:textId="77777777" w:rsidR="00ED7FCB" w:rsidRPr="00C342CD" w:rsidRDefault="00ED7FCB" w:rsidP="004F2D16">
            <w:pPr>
              <w:spacing w:line="300" w:lineRule="exact"/>
              <w:jc w:val="center"/>
              <w:rPr>
                <w:sz w:val="22"/>
                <w:u w:val="single"/>
              </w:rPr>
            </w:pPr>
            <w:r w:rsidRPr="00C342CD">
              <w:rPr>
                <w:rFonts w:hint="eastAsia"/>
                <w:sz w:val="22"/>
                <w:u w:val="single"/>
              </w:rPr>
              <w:t>溶出試験</w:t>
            </w:r>
          </w:p>
          <w:p w14:paraId="41AA05B4" w14:textId="147FED36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</w:p>
          <w:p w14:paraId="32A9B264" w14:textId="7C7DE862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</w:p>
          <w:p w14:paraId="332D84AA" w14:textId="6F6AA444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</w:p>
          <w:p w14:paraId="74473B88" w14:textId="4E592E94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</w:p>
          <w:p w14:paraId="6BC3BF13" w14:textId="38A85C12" w:rsidR="00ED7FCB" w:rsidRPr="00C70409" w:rsidRDefault="00877C9B" w:rsidP="004F2D1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143789D5" wp14:editId="59291718">
                  <wp:simplePos x="0" y="0"/>
                  <wp:positionH relativeFrom="column">
                    <wp:posOffset>867714</wp:posOffset>
                  </wp:positionH>
                  <wp:positionV relativeFrom="paragraph">
                    <wp:posOffset>155694</wp:posOffset>
                  </wp:positionV>
                  <wp:extent cx="1589964" cy="339090"/>
                  <wp:effectExtent l="0" t="0" r="0" b="3810"/>
                  <wp:wrapNone/>
                  <wp:docPr id="227796216" name="図 1" descr="アンテナ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96316" name="図 1" descr="アンテナ が含まれている画像&#10;&#10;自動的に生成された説明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89" t="-31" r="-1549" b="77038"/>
                          <a:stretch/>
                        </pic:blipFill>
                        <pic:spPr bwMode="auto">
                          <a:xfrm>
                            <a:off x="0" y="0"/>
                            <a:ext cx="1589964" cy="339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8620AE" w14:textId="4E1938E4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</w:p>
          <w:p w14:paraId="67A098E3" w14:textId="77777777" w:rsidR="00ED7FCB" w:rsidRDefault="00ED7FCB" w:rsidP="004F2D16">
            <w:pPr>
              <w:spacing w:line="300" w:lineRule="exact"/>
              <w:jc w:val="center"/>
              <w:rPr>
                <w:sz w:val="20"/>
              </w:rPr>
            </w:pPr>
          </w:p>
          <w:p w14:paraId="171628F7" w14:textId="77777777" w:rsidR="00ED7FCB" w:rsidRDefault="00ED7FCB" w:rsidP="004F2D16">
            <w:pPr>
              <w:spacing w:line="300" w:lineRule="exact"/>
              <w:jc w:val="center"/>
              <w:rPr>
                <w:sz w:val="20"/>
              </w:rPr>
            </w:pPr>
          </w:p>
          <w:p w14:paraId="482E3FCE" w14:textId="77777777" w:rsidR="00ED7FCB" w:rsidRPr="00C70409" w:rsidRDefault="00ED7FCB" w:rsidP="004F2D16">
            <w:pPr>
              <w:spacing w:line="300" w:lineRule="exact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E90576A" wp14:editId="72763F85">
                  <wp:extent cx="2332122" cy="1657209"/>
                  <wp:effectExtent l="0" t="0" r="0" b="635"/>
                  <wp:docPr id="32" name="図 32" descr="グラフ, 折れ線グラフ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図 32" descr="グラフ, 折れ線グラフ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93" cy="1696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2A4E4" w14:textId="77777777" w:rsidR="00ED7FCB" w:rsidRPr="00C70409" w:rsidRDefault="00ED7FCB" w:rsidP="004F2D16">
            <w:pPr>
              <w:spacing w:line="300" w:lineRule="exact"/>
              <w:jc w:val="center"/>
              <w:rPr>
                <w:sz w:val="20"/>
              </w:rPr>
            </w:pPr>
            <w:r w:rsidRPr="00C70409">
              <w:rPr>
                <w:rFonts w:hAnsi="Times New Roman" w:hint="eastAsia"/>
                <w:sz w:val="20"/>
                <w:szCs w:val="9"/>
              </w:rPr>
              <w:t>本剤の溶出挙動は先発品と同等と判定された。</w:t>
            </w:r>
          </w:p>
        </w:tc>
        <w:tc>
          <w:tcPr>
            <w:tcW w:w="4536" w:type="dxa"/>
            <w:gridSpan w:val="3"/>
            <w:tcBorders>
              <w:left w:val="single" w:sz="12" w:space="0" w:color="FFFFFF" w:themeColor="background1"/>
              <w:right w:val="single" w:sz="18" w:space="0" w:color="auto"/>
            </w:tcBorders>
          </w:tcPr>
          <w:p w14:paraId="4A8C9D9D" w14:textId="77777777" w:rsidR="00ED7FCB" w:rsidRPr="00D11394" w:rsidRDefault="00ED7FCB" w:rsidP="004F2D16">
            <w:pPr>
              <w:widowControl/>
              <w:spacing w:line="300" w:lineRule="exact"/>
              <w:jc w:val="center"/>
              <w:rPr>
                <w:sz w:val="22"/>
                <w:u w:val="single"/>
              </w:rPr>
            </w:pPr>
            <w:r w:rsidRPr="00D11394">
              <w:rPr>
                <w:rFonts w:hint="eastAsia"/>
                <w:sz w:val="22"/>
                <w:u w:val="single"/>
              </w:rPr>
              <w:t>血中濃度比較試験</w:t>
            </w:r>
          </w:p>
          <w:p w14:paraId="0F876143" w14:textId="77777777" w:rsidR="00ED7FCB" w:rsidRPr="00C70409" w:rsidRDefault="00ED7FCB" w:rsidP="004F2D16">
            <w:pPr>
              <w:widowControl/>
              <w:spacing w:line="300" w:lineRule="exact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3D6FC322" wp14:editId="039DC5E6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136525</wp:posOffset>
                  </wp:positionV>
                  <wp:extent cx="2484330" cy="1485900"/>
                  <wp:effectExtent l="0" t="0" r="0" b="0"/>
                  <wp:wrapNone/>
                  <wp:docPr id="376596316" name="図 1" descr="アンテナ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96316" name="図 1" descr="アンテナ が含まれている画像&#10;&#10;自動的に生成された説明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33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AAF6EB" w14:textId="77777777" w:rsidR="00ED7FCB" w:rsidRPr="00C70409" w:rsidRDefault="00ED7FCB" w:rsidP="004F2D16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54CF7C52" w14:textId="77777777" w:rsidR="00ED7FCB" w:rsidRPr="00C70409" w:rsidRDefault="00ED7FCB" w:rsidP="004F2D16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36E145A8" w14:textId="77777777" w:rsidR="00ED7FCB" w:rsidRPr="00C70409" w:rsidRDefault="00ED7FCB" w:rsidP="004F2D16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7B3A1F23" w14:textId="77777777" w:rsidR="00ED7FCB" w:rsidRPr="00C70409" w:rsidRDefault="00ED7FCB" w:rsidP="004F2D16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7FC96B23" w14:textId="77777777" w:rsidR="00ED7FCB" w:rsidRPr="00C70409" w:rsidRDefault="00ED7FCB" w:rsidP="004F2D16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6D200D6E" w14:textId="77777777" w:rsidR="00ED7FCB" w:rsidRDefault="00ED7FCB" w:rsidP="004F2D16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01B02E93" w14:textId="77777777" w:rsidR="00ED7FCB" w:rsidRDefault="00ED7FCB" w:rsidP="004F2D16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5EF76962" w14:textId="77777777" w:rsidR="00ED7FCB" w:rsidRPr="00C70409" w:rsidRDefault="00ED7FCB" w:rsidP="004F2D16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5492C658" w14:textId="77777777" w:rsidR="00ED7FCB" w:rsidRPr="00C70409" w:rsidRDefault="00ED7FCB" w:rsidP="004F2D16">
            <w:pPr>
              <w:spacing w:line="300" w:lineRule="exact"/>
              <w:jc w:val="center"/>
              <w:rPr>
                <w:sz w:val="22"/>
              </w:rPr>
            </w:pPr>
            <w:r w:rsidRPr="00C70409">
              <w:rPr>
                <w:rFonts w:hAnsi="Times New Roman" w:hint="eastAsia"/>
                <w:sz w:val="20"/>
                <w:szCs w:val="9"/>
              </w:rPr>
              <w:t>本剤の薬物動態は先発品と同等と判定された</w:t>
            </w:r>
            <w:r>
              <w:rPr>
                <w:rFonts w:hAnsi="Times New Roman" w:hint="eastAsia"/>
                <w:sz w:val="20"/>
                <w:szCs w:val="9"/>
              </w:rPr>
              <w:t>。</w:t>
            </w:r>
          </w:p>
        </w:tc>
      </w:tr>
      <w:tr w:rsidR="00ED7FCB" w:rsidRPr="00C70409" w14:paraId="4D60150E" w14:textId="77777777" w:rsidTr="004F2D16">
        <w:trPr>
          <w:cantSplit/>
          <w:trHeight w:val="360"/>
        </w:trPr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485C04" w14:textId="433EFD26" w:rsidR="00ED7FCB" w:rsidRDefault="00ED7FCB" w:rsidP="004F2D1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72043501" w:edGrp="everyone" w:colFirst="0" w:colLast="0"/>
            <w:permStart w:id="1075539773" w:edGrp="everyone" w:colFirst="1" w:colLast="1"/>
          </w:p>
          <w:p w14:paraId="02FED8ED" w14:textId="4A391600" w:rsidR="00ED7FCB" w:rsidRPr="00C70409" w:rsidRDefault="00ED7FCB" w:rsidP="004F2D16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33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4BCEA" w14:textId="2C019195" w:rsidR="00ED7FCB" w:rsidRPr="00C70409" w:rsidRDefault="00ED7FCB" w:rsidP="004F2D16">
            <w:pPr>
              <w:spacing w:line="300" w:lineRule="exact"/>
              <w:rPr>
                <w:sz w:val="22"/>
              </w:rPr>
            </w:pPr>
          </w:p>
        </w:tc>
      </w:tr>
    </w:tbl>
    <w:permEnd w:id="72043501"/>
    <w:permEnd w:id="1075539773"/>
    <w:p w14:paraId="7A14A5D2" w14:textId="77777777" w:rsidR="00ED7FCB" w:rsidRPr="00C70409" w:rsidRDefault="00ED7FCB" w:rsidP="00ED7FCB">
      <w:pPr>
        <w:spacing w:line="320" w:lineRule="exact"/>
        <w:rPr>
          <w:rFonts w:ascii="ＭＳ Ｐゴシック" w:eastAsia="ＭＳ Ｐゴシック"/>
          <w:sz w:val="28"/>
        </w:rPr>
      </w:pPr>
      <w:r w:rsidRPr="00C70409">
        <w:rPr>
          <w:rFonts w:ascii="ＭＳ Ｐゴシック" w:eastAsia="ＭＳ Ｐゴシック" w:hint="eastAsia"/>
          <w:sz w:val="28"/>
        </w:rPr>
        <w:t>製品別比較表（先発品との比較）</w:t>
      </w:r>
    </w:p>
    <w:sectPr w:rsidR="00ED7FCB" w:rsidRPr="00C70409">
      <w:pgSz w:w="11906" w:h="16838" w:code="9"/>
      <w:pgMar w:top="567" w:right="1134" w:bottom="284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62E6" w14:textId="77777777" w:rsidR="008438FE" w:rsidRDefault="008438FE" w:rsidP="00F5214E">
      <w:r>
        <w:separator/>
      </w:r>
    </w:p>
  </w:endnote>
  <w:endnote w:type="continuationSeparator" w:id="0">
    <w:p w14:paraId="10FBAC66" w14:textId="77777777" w:rsidR="008438FE" w:rsidRDefault="008438FE" w:rsidP="00F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582B" w14:textId="77777777" w:rsidR="008438FE" w:rsidRDefault="008438FE" w:rsidP="00F5214E">
      <w:r>
        <w:separator/>
      </w:r>
    </w:p>
  </w:footnote>
  <w:footnote w:type="continuationSeparator" w:id="0">
    <w:p w14:paraId="217FA6BF" w14:textId="77777777" w:rsidR="008438FE" w:rsidRDefault="008438FE" w:rsidP="00F52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H2v0AJA9teiAf2F3/l1aiFZs24Dv9eOosNt6m+XkyRcZfT5XP14isDNrqVeL789eZ99Jr/sXr9G75ka0ypI7A==" w:salt="OQJlK9U9d1ViqFYw/pJZOg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BF"/>
    <w:rsid w:val="000231E9"/>
    <w:rsid w:val="00033327"/>
    <w:rsid w:val="00036005"/>
    <w:rsid w:val="00047853"/>
    <w:rsid w:val="00057DE9"/>
    <w:rsid w:val="00074F62"/>
    <w:rsid w:val="00074F69"/>
    <w:rsid w:val="00094F62"/>
    <w:rsid w:val="000A49F4"/>
    <w:rsid w:val="000B383E"/>
    <w:rsid w:val="000C3486"/>
    <w:rsid w:val="000C6CBF"/>
    <w:rsid w:val="000C7224"/>
    <w:rsid w:val="000E052C"/>
    <w:rsid w:val="000E084F"/>
    <w:rsid w:val="00125181"/>
    <w:rsid w:val="001269B3"/>
    <w:rsid w:val="0013436B"/>
    <w:rsid w:val="00150DCE"/>
    <w:rsid w:val="00163E21"/>
    <w:rsid w:val="001721B4"/>
    <w:rsid w:val="00181A71"/>
    <w:rsid w:val="001850CC"/>
    <w:rsid w:val="001870F3"/>
    <w:rsid w:val="001D147D"/>
    <w:rsid w:val="001D152E"/>
    <w:rsid w:val="001E53CB"/>
    <w:rsid w:val="001F37EE"/>
    <w:rsid w:val="00242CB5"/>
    <w:rsid w:val="00263727"/>
    <w:rsid w:val="002648D1"/>
    <w:rsid w:val="002717E2"/>
    <w:rsid w:val="002839A4"/>
    <w:rsid w:val="00292889"/>
    <w:rsid w:val="002D0B93"/>
    <w:rsid w:val="003211E1"/>
    <w:rsid w:val="00327018"/>
    <w:rsid w:val="00334558"/>
    <w:rsid w:val="0034449C"/>
    <w:rsid w:val="003512FE"/>
    <w:rsid w:val="0037218A"/>
    <w:rsid w:val="0038174F"/>
    <w:rsid w:val="00384196"/>
    <w:rsid w:val="003B4A77"/>
    <w:rsid w:val="003E070B"/>
    <w:rsid w:val="0046641E"/>
    <w:rsid w:val="00485DA4"/>
    <w:rsid w:val="004919A3"/>
    <w:rsid w:val="004D1496"/>
    <w:rsid w:val="004D620D"/>
    <w:rsid w:val="00521582"/>
    <w:rsid w:val="00523AAA"/>
    <w:rsid w:val="00531DCA"/>
    <w:rsid w:val="005355EC"/>
    <w:rsid w:val="00593D94"/>
    <w:rsid w:val="005E15A2"/>
    <w:rsid w:val="005E21A2"/>
    <w:rsid w:val="006155B2"/>
    <w:rsid w:val="0067424B"/>
    <w:rsid w:val="00682C0A"/>
    <w:rsid w:val="006D1192"/>
    <w:rsid w:val="006D1F91"/>
    <w:rsid w:val="006D7D9D"/>
    <w:rsid w:val="006F3192"/>
    <w:rsid w:val="006F7178"/>
    <w:rsid w:val="007307AF"/>
    <w:rsid w:val="00736B2F"/>
    <w:rsid w:val="0075414A"/>
    <w:rsid w:val="007726AA"/>
    <w:rsid w:val="00772A14"/>
    <w:rsid w:val="007D6693"/>
    <w:rsid w:val="007F13BC"/>
    <w:rsid w:val="007F3FE7"/>
    <w:rsid w:val="007F53F5"/>
    <w:rsid w:val="008438FE"/>
    <w:rsid w:val="00847754"/>
    <w:rsid w:val="00877C9B"/>
    <w:rsid w:val="00891E1B"/>
    <w:rsid w:val="0089692B"/>
    <w:rsid w:val="0089706B"/>
    <w:rsid w:val="008A23E6"/>
    <w:rsid w:val="008C1F5B"/>
    <w:rsid w:val="008D078E"/>
    <w:rsid w:val="008D266C"/>
    <w:rsid w:val="008E7015"/>
    <w:rsid w:val="00905387"/>
    <w:rsid w:val="00936856"/>
    <w:rsid w:val="00955DC4"/>
    <w:rsid w:val="00976579"/>
    <w:rsid w:val="009914E7"/>
    <w:rsid w:val="009B3AD6"/>
    <w:rsid w:val="009D4810"/>
    <w:rsid w:val="009E56C1"/>
    <w:rsid w:val="00A37288"/>
    <w:rsid w:val="00A4010E"/>
    <w:rsid w:val="00A51745"/>
    <w:rsid w:val="00A82A29"/>
    <w:rsid w:val="00A9348D"/>
    <w:rsid w:val="00AB4418"/>
    <w:rsid w:val="00AB71CE"/>
    <w:rsid w:val="00AE5C76"/>
    <w:rsid w:val="00AF2B67"/>
    <w:rsid w:val="00B026AB"/>
    <w:rsid w:val="00B146F6"/>
    <w:rsid w:val="00B40C69"/>
    <w:rsid w:val="00B55F49"/>
    <w:rsid w:val="00B73FB3"/>
    <w:rsid w:val="00B944B2"/>
    <w:rsid w:val="00BB1559"/>
    <w:rsid w:val="00BB75D2"/>
    <w:rsid w:val="00BD2269"/>
    <w:rsid w:val="00C03879"/>
    <w:rsid w:val="00C342CD"/>
    <w:rsid w:val="00C4097F"/>
    <w:rsid w:val="00C63815"/>
    <w:rsid w:val="00C64EFF"/>
    <w:rsid w:val="00C70409"/>
    <w:rsid w:val="00C861FB"/>
    <w:rsid w:val="00C9654B"/>
    <w:rsid w:val="00CD52DB"/>
    <w:rsid w:val="00D067B2"/>
    <w:rsid w:val="00D14E10"/>
    <w:rsid w:val="00D23FD2"/>
    <w:rsid w:val="00D43680"/>
    <w:rsid w:val="00D45B89"/>
    <w:rsid w:val="00DA308D"/>
    <w:rsid w:val="00DE374F"/>
    <w:rsid w:val="00E1612D"/>
    <w:rsid w:val="00E51596"/>
    <w:rsid w:val="00E840FD"/>
    <w:rsid w:val="00EB5F6A"/>
    <w:rsid w:val="00EB7E1D"/>
    <w:rsid w:val="00ED33C8"/>
    <w:rsid w:val="00ED7FCB"/>
    <w:rsid w:val="00EE4A38"/>
    <w:rsid w:val="00F01C2C"/>
    <w:rsid w:val="00F138FF"/>
    <w:rsid w:val="00F20E65"/>
    <w:rsid w:val="00F51952"/>
    <w:rsid w:val="00F5214E"/>
    <w:rsid w:val="00F6565F"/>
    <w:rsid w:val="00FB231C"/>
    <w:rsid w:val="00FC2985"/>
    <w:rsid w:val="00FC49D4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3A1A3"/>
  <w15:chartTrackingRefBased/>
  <w15:docId w15:val="{86BB0D35-FD63-4360-9491-885963C3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page" w:hAnchor="margin" w:y="2319"/>
      <w:widowControl/>
    </w:pPr>
  </w:style>
  <w:style w:type="paragraph" w:styleId="2">
    <w:name w:val="Body Text 2"/>
    <w:basedOn w:val="a"/>
    <w:pPr>
      <w:widowControl/>
      <w:jc w:val="left"/>
    </w:pPr>
    <w:rPr>
      <w:sz w:val="22"/>
    </w:rPr>
  </w:style>
  <w:style w:type="paragraph" w:styleId="3">
    <w:name w:val="Body Text 3"/>
    <w:basedOn w:val="a"/>
    <w:pPr>
      <w:widowControl/>
      <w:spacing w:line="300" w:lineRule="exact"/>
      <w:jc w:val="left"/>
    </w:pPr>
    <w:rPr>
      <w:rFonts w:ascii="ＭＳ Ｐゴシック" w:eastAsia="ＭＳ Ｐゴシック"/>
      <w:color w:val="000000"/>
      <w:sz w:val="22"/>
    </w:rPr>
  </w:style>
  <w:style w:type="paragraph" w:styleId="a4">
    <w:name w:val="Balloon Text"/>
    <w:basedOn w:val="a"/>
    <w:link w:val="a5"/>
    <w:rsid w:val="00023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0231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639</Words>
  <Characters>711</Characters>
  <Application>Microsoft Office Word</Application>
  <DocSecurity>8</DocSecurity>
  <Lines>71</Lines>
  <Paragraphs>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製品別比較表_LX100_t_100401</vt:lpstr>
    </vt:vector>
  </TitlesOfParts>
  <Company>藤永製薬株式会社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典和</dc:creator>
  <cp:keywords/>
  <dc:description/>
  <cp:lastModifiedBy>芝田 明</cp:lastModifiedBy>
  <cp:revision>4</cp:revision>
  <cp:lastPrinted>2024-03-18T08:34:00Z</cp:lastPrinted>
  <dcterms:created xsi:type="dcterms:W3CDTF">2025-03-19T10:23:00Z</dcterms:created>
  <dcterms:modified xsi:type="dcterms:W3CDTF">2026-03-25T02:04:00Z</dcterms:modified>
</cp:coreProperties>
</file>