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7791" w14:textId="5E872576" w:rsidR="005A1ECD" w:rsidRPr="00D83F61" w:rsidRDefault="005A1ECD" w:rsidP="005A1ECD">
      <w:pPr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202</w:t>
      </w:r>
      <w:r w:rsidR="0098265F">
        <w:rPr>
          <w:rFonts w:ascii="ＭＳ Ｐゴシック" w:eastAsia="ＭＳ Ｐゴシック" w:hint="eastAsia"/>
        </w:rPr>
        <w:t>6</w:t>
      </w:r>
      <w:r w:rsidRPr="00D83F61">
        <w:rPr>
          <w:rFonts w:ascii="ＭＳ Ｐゴシック" w:eastAsia="ＭＳ Ｐゴシック" w:hint="eastAsia"/>
        </w:rPr>
        <w:t>年</w:t>
      </w:r>
      <w:r w:rsidR="00267035">
        <w:rPr>
          <w:rFonts w:ascii="ＭＳ Ｐゴシック" w:eastAsia="ＭＳ Ｐゴシック" w:hint="eastAsia"/>
        </w:rPr>
        <w:t>4</w:t>
      </w:r>
      <w:r w:rsidRPr="00D83F61">
        <w:rPr>
          <w:rFonts w:ascii="ＭＳ Ｐゴシック" w:eastAsia="ＭＳ Ｐゴシック" w:hint="eastAsia"/>
        </w:rPr>
        <w:t>月作成</w:t>
      </w:r>
    </w:p>
    <w:tbl>
      <w:tblPr>
        <w:tblpPr w:leftFromText="142" w:rightFromText="142" w:vertAnchor="page" w:horzAnchor="margin" w:tblpX="-165" w:tblpY="1276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2740"/>
        <w:gridCol w:w="1583"/>
        <w:gridCol w:w="688"/>
        <w:gridCol w:w="564"/>
        <w:gridCol w:w="1842"/>
        <w:gridCol w:w="1230"/>
      </w:tblGrid>
      <w:tr w:rsidR="005A1ECD" w:rsidRPr="00D83F61" w14:paraId="674F0FFF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7BA63" w14:textId="77777777" w:rsidR="005A1ECD" w:rsidRPr="00D83F61" w:rsidRDefault="005A1ECD" w:rsidP="005306BC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3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A63118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D83F61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32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B64A59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D83F61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5A1ECD" w:rsidRPr="00D83F61" w14:paraId="037972EC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259768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32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2E4E97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炭酸リチウム</w:t>
            </w:r>
            <w:r w:rsidRPr="00D83F61">
              <w:rPr>
                <w:rFonts w:hint="eastAsia"/>
                <w:sz w:val="22"/>
              </w:rPr>
              <w:t>錠200mg</w:t>
            </w:r>
            <w:r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432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89E094" w14:textId="56181B66" w:rsidR="005A1ECD" w:rsidRPr="00D83F61" w:rsidRDefault="00267035" w:rsidP="005306BC">
            <w:pPr>
              <w:spacing w:line="300" w:lineRule="exact"/>
              <w:jc w:val="center"/>
              <w:rPr>
                <w:sz w:val="22"/>
              </w:rPr>
            </w:pPr>
            <w:r w:rsidRPr="00267035">
              <w:rPr>
                <w:rFonts w:hint="eastAsia"/>
                <w:sz w:val="22"/>
              </w:rPr>
              <w:t>リーマス錠200</w:t>
            </w:r>
          </w:p>
        </w:tc>
      </w:tr>
      <w:tr w:rsidR="005A1ECD" w:rsidRPr="00D83F61" w14:paraId="00E049F7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3A8373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260868645" w:edGrp="everyone" w:colFirst="2" w:colLast="2"/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</w:tcBorders>
            <w:vAlign w:val="center"/>
          </w:tcPr>
          <w:p w14:paraId="10D1CA11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324" w:type="dxa"/>
            <w:gridSpan w:val="4"/>
            <w:tcBorders>
              <w:right w:val="single" w:sz="18" w:space="0" w:color="auto"/>
            </w:tcBorders>
            <w:vAlign w:val="center"/>
          </w:tcPr>
          <w:p w14:paraId="5B41A83E" w14:textId="22107F31" w:rsidR="005A1ECD" w:rsidRPr="00D83F61" w:rsidRDefault="005A1ECD" w:rsidP="0046237C">
            <w:pPr>
              <w:spacing w:line="300" w:lineRule="exact"/>
              <w:jc w:val="center"/>
              <w:rPr>
                <w:spacing w:val="-12"/>
                <w:sz w:val="22"/>
              </w:rPr>
            </w:pPr>
          </w:p>
        </w:tc>
      </w:tr>
      <w:permEnd w:id="1260868645"/>
      <w:tr w:rsidR="005A1ECD" w:rsidRPr="00D83F61" w14:paraId="009D8CFA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822A60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A06DB6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1錠中に日本薬局方炭酸リチウム200mgを含有する。</w:t>
            </w:r>
          </w:p>
        </w:tc>
      </w:tr>
      <w:tr w:rsidR="005A1ECD" w:rsidRPr="00D83F61" w14:paraId="6FB464D3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360C97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8DD86C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躁病・躁状態治療剤</w:t>
            </w:r>
          </w:p>
        </w:tc>
      </w:tr>
      <w:tr w:rsidR="005A1ECD" w:rsidRPr="00D83F61" w14:paraId="11EC73DD" w14:textId="77777777" w:rsidTr="005306BC">
        <w:trPr>
          <w:trHeight w:val="56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8CD854" w14:textId="77777777" w:rsidR="005A1ECD" w:rsidRPr="00D11394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</w:tcBorders>
            <w:vAlign w:val="center"/>
          </w:tcPr>
          <w:p w14:paraId="1453FB17" w14:textId="67EC5092" w:rsidR="005A1ECD" w:rsidRPr="00D11394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 w:rsidRPr="00D11394">
              <w:rPr>
                <w:sz w:val="22"/>
              </w:rPr>
              <w:t xml:space="preserve"> </w:t>
            </w:r>
            <w:r w:rsidR="00137D98">
              <w:rPr>
                <w:rFonts w:hint="eastAsia"/>
                <w:sz w:val="22"/>
              </w:rPr>
              <w:t>10.</w:t>
            </w:r>
            <w:r w:rsidR="0098265F">
              <w:rPr>
                <w:rFonts w:hint="eastAsia"/>
                <w:sz w:val="22"/>
              </w:rPr>
              <w:t>8</w:t>
            </w:r>
            <w:r w:rsidR="00137D98">
              <w:rPr>
                <w:rFonts w:hint="eastAsia"/>
                <w:sz w:val="22"/>
              </w:rPr>
              <w:t>0</w:t>
            </w:r>
            <w:r w:rsidRPr="00D11394">
              <w:rPr>
                <w:rFonts w:hint="eastAsia"/>
                <w:sz w:val="22"/>
              </w:rPr>
              <w:t>円/錠</w:t>
            </w:r>
          </w:p>
        </w:tc>
        <w:tc>
          <w:tcPr>
            <w:tcW w:w="4324" w:type="dxa"/>
            <w:gridSpan w:val="4"/>
            <w:tcBorders>
              <w:right w:val="single" w:sz="18" w:space="0" w:color="auto"/>
            </w:tcBorders>
            <w:vAlign w:val="center"/>
          </w:tcPr>
          <w:p w14:paraId="74D45C79" w14:textId="0F582FA2" w:rsidR="005A1ECD" w:rsidRPr="00D11394" w:rsidRDefault="0098265F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11.60</w:t>
            </w:r>
            <w:r w:rsidR="005A1ECD" w:rsidRPr="00D11394">
              <w:rPr>
                <w:rFonts w:hint="eastAsia"/>
                <w:sz w:val="22"/>
              </w:rPr>
              <w:t>円/錠</w:t>
            </w:r>
          </w:p>
        </w:tc>
      </w:tr>
      <w:tr w:rsidR="005A1ECD" w:rsidRPr="00D83F61" w14:paraId="1105133C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2599F6" w14:textId="77777777" w:rsidR="005A1ECD" w:rsidRPr="00D11394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904071" w14:textId="2E2CDEF3" w:rsidR="005A1ECD" w:rsidRPr="00D11394" w:rsidRDefault="0098265F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0.80</w:t>
            </w:r>
            <w:r w:rsidR="005A1ECD" w:rsidRPr="00D11394">
              <w:rPr>
                <w:rFonts w:hint="eastAsia"/>
                <w:sz w:val="22"/>
              </w:rPr>
              <w:t>円/錠</w:t>
            </w:r>
          </w:p>
        </w:tc>
      </w:tr>
      <w:tr w:rsidR="005A1ECD" w:rsidRPr="00D83F61" w14:paraId="6547C408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BF92A8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69F0CC" w14:textId="77777777" w:rsidR="005A1ECD" w:rsidRPr="00D83F61" w:rsidRDefault="005A1ECD" w:rsidP="005306BC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D83F61">
              <w:rPr>
                <w:sz w:val="22"/>
              </w:rPr>
              <w:t>躁病および躁うつ病の躁状態</w:t>
            </w:r>
            <w:r w:rsidRPr="00D83F61">
              <w:rPr>
                <w:rFonts w:hint="eastAsia"/>
                <w:sz w:val="22"/>
              </w:rPr>
              <w:t xml:space="preserve">　　　　　　　　　　　　　　　　　　　　　　　　　　　　　　【先発と同じ】</w:t>
            </w:r>
          </w:p>
        </w:tc>
      </w:tr>
      <w:tr w:rsidR="005A1ECD" w:rsidRPr="00D83F61" w14:paraId="444F4AA7" w14:textId="77777777" w:rsidTr="005306BC">
        <w:trPr>
          <w:cantSplit/>
          <w:trHeight w:val="42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3865EA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AA70EA" w14:textId="77777777" w:rsidR="005A1ECD" w:rsidRPr="00D83F61" w:rsidRDefault="005A1ECD" w:rsidP="005306BC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D83F61">
              <w:rPr>
                <w:sz w:val="22"/>
              </w:rPr>
              <w:t>炭酸リチウムとして、成人では通常</w:t>
            </w:r>
            <w:r w:rsidRPr="00D83F61">
              <w:rPr>
                <w:rFonts w:hint="eastAsia"/>
                <w:sz w:val="22"/>
              </w:rPr>
              <w:t>1</w:t>
            </w:r>
            <w:r w:rsidRPr="00D83F61">
              <w:rPr>
                <w:sz w:val="22"/>
              </w:rPr>
              <w:t>日400～600mgより開始し、</w:t>
            </w:r>
            <w:r w:rsidRPr="00D83F61">
              <w:rPr>
                <w:rFonts w:hint="eastAsia"/>
                <w:sz w:val="22"/>
              </w:rPr>
              <w:t>1</w:t>
            </w:r>
            <w:r w:rsidRPr="00D83F61">
              <w:rPr>
                <w:sz w:val="22"/>
              </w:rPr>
              <w:t>日</w:t>
            </w:r>
            <w:r w:rsidRPr="00D83F61">
              <w:rPr>
                <w:rFonts w:hint="eastAsia"/>
                <w:sz w:val="22"/>
              </w:rPr>
              <w:t>2</w:t>
            </w:r>
            <w:r w:rsidRPr="00D83F61">
              <w:rPr>
                <w:sz w:val="22"/>
              </w:rPr>
              <w:t>～</w:t>
            </w:r>
            <w:r w:rsidRPr="00D83F61">
              <w:rPr>
                <w:rFonts w:hint="eastAsia"/>
                <w:sz w:val="22"/>
              </w:rPr>
              <w:t>3</w:t>
            </w:r>
            <w:r w:rsidRPr="00D83F61">
              <w:rPr>
                <w:sz w:val="22"/>
              </w:rPr>
              <w:t>回に分割経口投与する。以後</w:t>
            </w:r>
            <w:r w:rsidRPr="00D83F61">
              <w:rPr>
                <w:rFonts w:hint="eastAsia"/>
                <w:sz w:val="22"/>
              </w:rPr>
              <w:t>3</w:t>
            </w:r>
            <w:r w:rsidRPr="00D83F61">
              <w:rPr>
                <w:sz w:val="22"/>
              </w:rPr>
              <w:t>日ないし</w:t>
            </w:r>
            <w:r w:rsidRPr="00D83F61">
              <w:rPr>
                <w:rFonts w:hint="eastAsia"/>
                <w:sz w:val="22"/>
              </w:rPr>
              <w:t>1</w:t>
            </w:r>
            <w:r w:rsidRPr="00D83F61">
              <w:rPr>
                <w:sz w:val="22"/>
              </w:rPr>
              <w:t>週間毎に、</w:t>
            </w:r>
            <w:r w:rsidRPr="00D83F61">
              <w:rPr>
                <w:rFonts w:hint="eastAsia"/>
                <w:sz w:val="22"/>
              </w:rPr>
              <w:t>1</w:t>
            </w:r>
            <w:r w:rsidRPr="00D83F61">
              <w:rPr>
                <w:sz w:val="22"/>
              </w:rPr>
              <w:t>日通常1,200mgまでの治療量に漸増する。</w:t>
            </w:r>
          </w:p>
          <w:p w14:paraId="70BA8F9B" w14:textId="77777777" w:rsidR="005A1ECD" w:rsidRPr="00D83F61" w:rsidRDefault="005A1ECD" w:rsidP="005306BC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D83F61">
              <w:rPr>
                <w:sz w:val="22"/>
              </w:rPr>
              <w:t>改善がみられたならば症状を観察しながら、維持量</w:t>
            </w:r>
            <w:r w:rsidRPr="00D83F61">
              <w:rPr>
                <w:rFonts w:hint="eastAsia"/>
                <w:sz w:val="22"/>
              </w:rPr>
              <w:t>1</w:t>
            </w:r>
            <w:r w:rsidRPr="00D83F61">
              <w:rPr>
                <w:sz w:val="22"/>
              </w:rPr>
              <w:t>日通常200～800mgの</w:t>
            </w:r>
            <w:r w:rsidRPr="00D83F61">
              <w:rPr>
                <w:rFonts w:hint="eastAsia"/>
                <w:sz w:val="22"/>
              </w:rPr>
              <w:t>1</w:t>
            </w:r>
            <w:r w:rsidRPr="00D83F61">
              <w:rPr>
                <w:sz w:val="22"/>
              </w:rPr>
              <w:t>～</w:t>
            </w:r>
            <w:r w:rsidRPr="00D83F61">
              <w:rPr>
                <w:rFonts w:hint="eastAsia"/>
                <w:sz w:val="22"/>
              </w:rPr>
              <w:t>3</w:t>
            </w:r>
            <w:r w:rsidRPr="00D83F61">
              <w:rPr>
                <w:sz w:val="22"/>
              </w:rPr>
              <w:t>回分割経口投与に漸減する。</w:t>
            </w:r>
          </w:p>
          <w:p w14:paraId="40241BE7" w14:textId="77777777" w:rsidR="005A1ECD" w:rsidRPr="00D83F61" w:rsidRDefault="005A1ECD" w:rsidP="005306BC">
            <w:pPr>
              <w:spacing w:line="300" w:lineRule="exact"/>
              <w:rPr>
                <w:sz w:val="22"/>
              </w:rPr>
            </w:pPr>
            <w:r w:rsidRPr="00D83F61">
              <w:rPr>
                <w:sz w:val="22"/>
              </w:rPr>
              <w:t>なお、年齢、症状により適宜増減する。</w:t>
            </w:r>
            <w:r w:rsidRPr="00D83F61">
              <w:rPr>
                <w:rFonts w:hint="eastAsia"/>
                <w:sz w:val="22"/>
              </w:rPr>
              <w:t xml:space="preserve">　　　　　　　　　　　　　　　　　　　　　　　　　【先発と同じ】</w:t>
            </w:r>
          </w:p>
        </w:tc>
      </w:tr>
      <w:tr w:rsidR="005A1ECD" w:rsidRPr="00D83F61" w14:paraId="0C70E046" w14:textId="77777777" w:rsidTr="005306BC">
        <w:trPr>
          <w:trHeight w:val="182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EFCB6D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</w:tcBorders>
            <w:vAlign w:val="center"/>
          </w:tcPr>
          <w:p w14:paraId="7A5BD781" w14:textId="77777777" w:rsidR="005A1ECD" w:rsidRPr="00D83F61" w:rsidRDefault="005A1ECD" w:rsidP="005306BC">
            <w:pPr>
              <w:spacing w:line="300" w:lineRule="exact"/>
              <w:rPr>
                <w:sz w:val="22"/>
              </w:rPr>
            </w:pPr>
            <w:r w:rsidRPr="00D83F61">
              <w:rPr>
                <w:sz w:val="22"/>
              </w:rPr>
              <w:t>D-マンニトール、ヒドロキシプロピルスターチ、ヒドロキシプロピル</w:t>
            </w:r>
            <w:r w:rsidRPr="00D83F61">
              <w:rPr>
                <w:rFonts w:hint="eastAsia"/>
                <w:sz w:val="22"/>
              </w:rPr>
              <w:t>セルロース、ス</w:t>
            </w:r>
            <w:r w:rsidRPr="00D83F61">
              <w:rPr>
                <w:sz w:val="22"/>
              </w:rPr>
              <w:t>テアリン酸マグネシウム、</w:t>
            </w:r>
            <w:r w:rsidRPr="00D83F61">
              <w:rPr>
                <w:rFonts w:hint="eastAsia"/>
                <w:sz w:val="22"/>
              </w:rPr>
              <w:t>マクロゴール6000</w:t>
            </w:r>
            <w:r w:rsidRPr="00D83F61">
              <w:rPr>
                <w:sz w:val="22"/>
              </w:rPr>
              <w:t>、酸化チタン</w:t>
            </w:r>
          </w:p>
        </w:tc>
        <w:tc>
          <w:tcPr>
            <w:tcW w:w="4324" w:type="dxa"/>
            <w:gridSpan w:val="4"/>
            <w:tcBorders>
              <w:right w:val="single" w:sz="18" w:space="0" w:color="auto"/>
            </w:tcBorders>
            <w:vAlign w:val="center"/>
          </w:tcPr>
          <w:p w14:paraId="306777EF" w14:textId="77777777" w:rsidR="005A1ECD" w:rsidRPr="00D83F61" w:rsidRDefault="005A1ECD" w:rsidP="005306BC">
            <w:pPr>
              <w:spacing w:line="300" w:lineRule="exact"/>
              <w:rPr>
                <w:sz w:val="22"/>
              </w:rPr>
            </w:pPr>
            <w:r w:rsidRPr="00D83F61">
              <w:rPr>
                <w:sz w:val="22"/>
              </w:rPr>
              <w:t>D-マンニトール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トウモロコシデンプン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ヒドロキシプロピルセルロース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ヒ</w:t>
            </w:r>
            <w:r w:rsidRPr="00D83F61">
              <w:rPr>
                <w:rFonts w:hint="eastAsia"/>
                <w:sz w:val="22"/>
              </w:rPr>
              <w:t>プロメロース、</w:t>
            </w:r>
            <w:r w:rsidRPr="00D83F61">
              <w:rPr>
                <w:sz w:val="22"/>
              </w:rPr>
              <w:t>ステアリン酸マグネシウム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硬化油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酸化チタン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ポリビニルアルコール（部分けん化物）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カルナウバロウ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パラフィン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ショ糖脂肪酸エステル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ポリソルベート80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軽質無水ケイ酸</w:t>
            </w:r>
          </w:p>
        </w:tc>
      </w:tr>
      <w:tr w:rsidR="005A1ECD" w:rsidRPr="00D83F61" w14:paraId="28A9D7E4" w14:textId="77777777" w:rsidTr="005306BC">
        <w:trPr>
          <w:cantSplit/>
          <w:trHeight w:val="56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5885BD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1C0F993A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32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D75F953" w14:textId="77777777" w:rsidR="005A1ECD" w:rsidRPr="00D83F61" w:rsidRDefault="005A1ECD" w:rsidP="005306BC">
            <w:pPr>
              <w:widowControl/>
              <w:spacing w:line="300" w:lineRule="exact"/>
              <w:rPr>
                <w:sz w:val="22"/>
              </w:rPr>
            </w:pPr>
            <w:r w:rsidRPr="00D83F61">
              <w:rPr>
                <w:sz w:val="22"/>
              </w:rPr>
              <w:t>劇薬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処方</w:t>
            </w:r>
            <w:r>
              <w:rPr>
                <w:sz w:val="22"/>
              </w:rPr>
              <w:t>箋</w:t>
            </w:r>
            <w:r w:rsidRPr="00D83F61">
              <w:rPr>
                <w:sz w:val="22"/>
              </w:rPr>
              <w:t>医薬品</w:t>
            </w:r>
          </w:p>
          <w:p w14:paraId="51EAA1EB" w14:textId="77777777" w:rsidR="005A1ECD" w:rsidRPr="00D83F61" w:rsidRDefault="005A1ECD" w:rsidP="005306BC">
            <w:pPr>
              <w:spacing w:line="300" w:lineRule="exact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室温保存　3年</w:t>
            </w:r>
          </w:p>
        </w:tc>
        <w:tc>
          <w:tcPr>
            <w:tcW w:w="432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31529A20" w14:textId="77777777" w:rsidR="005A1ECD" w:rsidRPr="00D83F61" w:rsidRDefault="005A1ECD" w:rsidP="005306BC">
            <w:pPr>
              <w:widowControl/>
              <w:spacing w:line="300" w:lineRule="exact"/>
              <w:rPr>
                <w:sz w:val="22"/>
              </w:rPr>
            </w:pPr>
            <w:r w:rsidRPr="00D83F61">
              <w:rPr>
                <w:sz w:val="22"/>
              </w:rPr>
              <w:t>劇薬</w:t>
            </w:r>
            <w:r w:rsidRPr="00D83F61">
              <w:rPr>
                <w:rFonts w:hint="eastAsia"/>
                <w:sz w:val="22"/>
              </w:rPr>
              <w:t>、</w:t>
            </w:r>
            <w:r w:rsidRPr="00D83F61">
              <w:rPr>
                <w:sz w:val="22"/>
              </w:rPr>
              <w:t>処方</w:t>
            </w:r>
            <w:r>
              <w:rPr>
                <w:sz w:val="22"/>
              </w:rPr>
              <w:t>箋</w:t>
            </w:r>
            <w:r w:rsidRPr="00D83F61">
              <w:rPr>
                <w:sz w:val="22"/>
              </w:rPr>
              <w:t>医薬品</w:t>
            </w:r>
          </w:p>
          <w:p w14:paraId="48EF8ABA" w14:textId="77777777" w:rsidR="005A1ECD" w:rsidRPr="00D83F61" w:rsidRDefault="005A1ECD" w:rsidP="005306BC">
            <w:pPr>
              <w:spacing w:line="300" w:lineRule="exact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密閉容器、室温保存</w:t>
            </w:r>
            <w:r>
              <w:rPr>
                <w:rFonts w:hint="eastAsia"/>
                <w:sz w:val="22"/>
              </w:rPr>
              <w:t xml:space="preserve">　3年</w:t>
            </w:r>
          </w:p>
        </w:tc>
      </w:tr>
      <w:tr w:rsidR="005A1ECD" w:rsidRPr="00D83F61" w14:paraId="376C7E51" w14:textId="77777777" w:rsidTr="005306BC">
        <w:trPr>
          <w:cantSplit/>
          <w:trHeight w:val="56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CC02E6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3F61"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675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商品名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D31E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外観（重さ、直径、厚さ）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413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性状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4E89C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識別コード</w:t>
            </w:r>
          </w:p>
        </w:tc>
      </w:tr>
      <w:tr w:rsidR="005A1ECD" w:rsidRPr="00D83F61" w14:paraId="7FBCCCB2" w14:textId="77777777" w:rsidTr="005306BC">
        <w:trPr>
          <w:cantSplit/>
          <w:trHeight w:val="294"/>
        </w:trPr>
        <w:tc>
          <w:tcPr>
            <w:tcW w:w="1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36B481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92DA" w14:textId="77777777" w:rsidR="005A1ECD" w:rsidRDefault="005A1ECD" w:rsidP="005306BC">
            <w:pPr>
              <w:spacing w:line="240" w:lineRule="exact"/>
              <w:jc w:val="center"/>
              <w:rPr>
                <w:sz w:val="22"/>
              </w:rPr>
            </w:pPr>
            <w:r w:rsidRPr="00DE70E0">
              <w:rPr>
                <w:rFonts w:hint="eastAsia"/>
                <w:sz w:val="22"/>
              </w:rPr>
              <w:t>炭酸リチウム錠200mg</w:t>
            </w:r>
          </w:p>
          <w:p w14:paraId="2E8994CE" w14:textId="77777777" w:rsidR="005A1ECD" w:rsidRPr="00D83F61" w:rsidRDefault="005A1ECD" w:rsidP="005306BC">
            <w:pPr>
              <w:spacing w:line="240" w:lineRule="exact"/>
              <w:jc w:val="center"/>
              <w:rPr>
                <w:sz w:val="22"/>
              </w:rPr>
            </w:pPr>
            <w:r w:rsidRPr="00DE70E0"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73FB" w14:textId="77777777" w:rsidR="005A1ECD" w:rsidRPr="00D83F61" w:rsidRDefault="005A1ECD" w:rsidP="005306BC">
            <w:pPr>
              <w:spacing w:line="240" w:lineRule="exact"/>
              <w:jc w:val="center"/>
              <w:rPr>
                <w:noProof/>
                <w:sz w:val="22"/>
              </w:rPr>
            </w:pPr>
          </w:p>
          <w:p w14:paraId="7E545985" w14:textId="77777777" w:rsidR="005A1ECD" w:rsidRPr="00D83F61" w:rsidRDefault="005A1ECD" w:rsidP="005306BC">
            <w:pPr>
              <w:spacing w:line="240" w:lineRule="exact"/>
              <w:jc w:val="center"/>
              <w:rPr>
                <w:noProof/>
                <w:sz w:val="22"/>
              </w:rPr>
            </w:pPr>
          </w:p>
          <w:p w14:paraId="04FB2E8B" w14:textId="77777777" w:rsidR="005A1ECD" w:rsidRPr="00D83F61" w:rsidRDefault="005A1ECD" w:rsidP="005306BC">
            <w:pPr>
              <w:spacing w:line="460" w:lineRule="exact"/>
              <w:jc w:val="center"/>
              <w:rPr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7BF26CE" wp14:editId="5B40883F">
                  <wp:extent cx="381000" cy="398554"/>
                  <wp:effectExtent l="0" t="0" r="0" b="1905"/>
                  <wp:docPr id="37" name="図 37" descr="アイコン, 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図 37" descr="アイコン, 円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340" cy="41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5B7C9CD" wp14:editId="06C5B36A">
                  <wp:extent cx="390525" cy="390525"/>
                  <wp:effectExtent l="0" t="0" r="9525" b="9525"/>
                  <wp:docPr id="34" name="図 34" descr="図形, 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図 34" descr="図形, 円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80993C" wp14:editId="058387B0">
                  <wp:extent cx="438150" cy="438150"/>
                  <wp:effectExtent l="0" t="0" r="0" b="0"/>
                  <wp:docPr id="36" name="図 36" descr="スポーツゲーム, スポーツ, バスケットボール, ミラー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図 36" descr="スポーツゲーム, スポーツ, バスケットボール, ミラー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353B47" w14:textId="77777777" w:rsidR="005A1ECD" w:rsidRPr="00D83F61" w:rsidRDefault="005A1ECD" w:rsidP="005306BC">
            <w:pPr>
              <w:spacing w:line="240" w:lineRule="exact"/>
              <w:jc w:val="center"/>
              <w:rPr>
                <w:sz w:val="16"/>
              </w:rPr>
            </w:pPr>
            <w:r w:rsidRPr="00D83F61">
              <w:rPr>
                <w:rFonts w:hint="eastAsia"/>
                <w:noProof/>
                <w:sz w:val="22"/>
              </w:rPr>
              <w:t>306mg　　8.5mm　　4.6mm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CFCA" w14:textId="77777777" w:rsidR="005A1ECD" w:rsidRPr="00D83F61" w:rsidRDefault="005A1ECD" w:rsidP="005306BC">
            <w:pPr>
              <w:spacing w:line="240" w:lineRule="exact"/>
              <w:jc w:val="center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白色のフィルム</w:t>
            </w:r>
          </w:p>
          <w:p w14:paraId="71432650" w14:textId="77777777" w:rsidR="005A1ECD" w:rsidRPr="00D83F61" w:rsidRDefault="005A1ECD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D83F61">
              <w:rPr>
                <w:rFonts w:hint="eastAsia"/>
                <w:sz w:val="22"/>
              </w:rPr>
              <w:t>コーティング錠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21B22A" w14:textId="77777777" w:rsidR="005A1ECD" w:rsidRPr="00D83F61" w:rsidRDefault="005A1ECD" w:rsidP="005306BC">
            <w:pPr>
              <w:spacing w:line="240" w:lineRule="exact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1F92C34" wp14:editId="072BAA3C">
                  <wp:extent cx="617760" cy="252000"/>
                  <wp:effectExtent l="0" t="0" r="0" b="0"/>
                  <wp:docPr id="31" name="図 31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図 31" descr="アイコン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6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ECD" w:rsidRPr="00D83F61" w14:paraId="19CFA27E" w14:textId="77777777" w:rsidTr="005306BC">
        <w:trPr>
          <w:cantSplit/>
          <w:trHeight w:val="734"/>
        </w:trPr>
        <w:tc>
          <w:tcPr>
            <w:tcW w:w="139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905C7E5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143806491" w:edGrp="everyone" w:colFirst="4" w:colLast="4"/>
          </w:p>
        </w:tc>
        <w:tc>
          <w:tcPr>
            <w:tcW w:w="27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26027" w14:textId="77777777" w:rsidR="005A1ECD" w:rsidRPr="00D83F61" w:rsidRDefault="005A1ECD" w:rsidP="005306B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先発品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8857" w14:textId="5DB53A69" w:rsidR="005A1ECD" w:rsidRPr="00D83F61" w:rsidRDefault="005A1ECD" w:rsidP="0046237C">
            <w:pPr>
              <w:spacing w:line="240" w:lineRule="exact"/>
              <w:jc w:val="center"/>
              <w:rPr>
                <w:noProof/>
                <w:sz w:val="22"/>
              </w:rPr>
            </w:pPr>
            <w:permStart w:id="579208335" w:edGrp="everyone"/>
          </w:p>
          <w:p w14:paraId="30DE5915" w14:textId="1DA7B59F" w:rsidR="005A1ECD" w:rsidRPr="00D83F61" w:rsidRDefault="005A1ECD" w:rsidP="0046237C">
            <w:pPr>
              <w:spacing w:line="240" w:lineRule="exact"/>
              <w:jc w:val="center"/>
              <w:rPr>
                <w:noProof/>
                <w:sz w:val="22"/>
              </w:rPr>
            </w:pPr>
          </w:p>
          <w:p w14:paraId="5D0C4E8C" w14:textId="0D878D5C" w:rsidR="005A1ECD" w:rsidRPr="00D83F61" w:rsidRDefault="005A1ECD" w:rsidP="0046237C">
            <w:pPr>
              <w:spacing w:line="240" w:lineRule="exact"/>
              <w:jc w:val="center"/>
              <w:rPr>
                <w:noProof/>
                <w:sz w:val="22"/>
              </w:rPr>
            </w:pPr>
          </w:p>
          <w:permEnd w:id="579208335"/>
          <w:p w14:paraId="3C2E3B7C" w14:textId="77777777" w:rsidR="005A1ECD" w:rsidRPr="00D83F61" w:rsidRDefault="005A1ECD" w:rsidP="005306BC">
            <w:pPr>
              <w:spacing w:line="240" w:lineRule="exact"/>
              <w:jc w:val="center"/>
              <w:rPr>
                <w:sz w:val="22"/>
              </w:rPr>
            </w:pPr>
            <w:r w:rsidRPr="00D83F61">
              <w:rPr>
                <w:rFonts w:hint="eastAsia"/>
                <w:noProof/>
                <w:sz w:val="22"/>
              </w:rPr>
              <w:t>295mg　　9.0mm　　4.3mm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C9BB" w14:textId="77777777" w:rsidR="005A1ECD" w:rsidRPr="00D83F61" w:rsidRDefault="005A1ECD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D83F61">
              <w:rPr>
                <w:spacing w:val="-20"/>
                <w:sz w:val="22"/>
              </w:rPr>
              <w:t>白色～淡黄白色の</w:t>
            </w:r>
          </w:p>
          <w:p w14:paraId="03C3E1EE" w14:textId="77777777" w:rsidR="005A1ECD" w:rsidRPr="00D83F61" w:rsidRDefault="005A1ECD" w:rsidP="005306BC">
            <w:pPr>
              <w:spacing w:line="240" w:lineRule="exact"/>
              <w:jc w:val="center"/>
              <w:rPr>
                <w:spacing w:val="-20"/>
                <w:sz w:val="22"/>
              </w:rPr>
            </w:pPr>
            <w:r w:rsidRPr="00D83F61">
              <w:rPr>
                <w:spacing w:val="-20"/>
                <w:sz w:val="22"/>
              </w:rPr>
              <w:t>フィルムコート錠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BF1685" w14:textId="08546A71" w:rsidR="005A1ECD" w:rsidRPr="00D83F61" w:rsidRDefault="005A1ECD" w:rsidP="0046237C"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permEnd w:id="1143806491"/>
      <w:tr w:rsidR="005A1ECD" w:rsidRPr="00D83F61" w14:paraId="119EB9B7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997BC3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無包装状態の安定</w:t>
            </w: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性</w:t>
            </w:r>
          </w:p>
        </w:tc>
        <w:tc>
          <w:tcPr>
            <w:tcW w:w="5011" w:type="dxa"/>
            <w:gridSpan w:val="3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142DC654" w14:textId="77777777" w:rsidR="005A1ECD" w:rsidRPr="00D83F61" w:rsidRDefault="005A1ECD" w:rsidP="005306BC">
            <w:pPr>
              <w:spacing w:line="300" w:lineRule="exact"/>
              <w:ind w:rightChars="-43" w:right="-103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温度（40℃　75％RH　6ヵ月［遮光・気密容器］）</w:t>
            </w:r>
          </w:p>
        </w:tc>
        <w:tc>
          <w:tcPr>
            <w:tcW w:w="3636" w:type="dxa"/>
            <w:gridSpan w:val="3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14:paraId="3B1E39DD" w14:textId="77777777" w:rsidR="005A1ECD" w:rsidRPr="00D83F61" w:rsidRDefault="005A1ECD" w:rsidP="005306BC">
            <w:pPr>
              <w:spacing w:line="300" w:lineRule="exact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：　変化なし</w:t>
            </w:r>
          </w:p>
        </w:tc>
      </w:tr>
      <w:tr w:rsidR="005A1ECD" w:rsidRPr="00D83F61" w14:paraId="6814DBD0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476093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011" w:type="dxa"/>
            <w:gridSpan w:val="3"/>
            <w:tcBorders>
              <w:left w:val="single" w:sz="18" w:space="0" w:color="auto"/>
              <w:right w:val="nil"/>
            </w:tcBorders>
            <w:vAlign w:val="center"/>
          </w:tcPr>
          <w:p w14:paraId="7A5098A1" w14:textId="77777777" w:rsidR="005A1ECD" w:rsidRPr="00D83F61" w:rsidRDefault="005A1ECD" w:rsidP="005306BC">
            <w:pPr>
              <w:spacing w:line="300" w:lineRule="exact"/>
              <w:ind w:rightChars="-43" w:right="-103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湿度（40℃　75％RH　6ヵ月［遮光・気密容器］）</w:t>
            </w:r>
          </w:p>
        </w:tc>
        <w:tc>
          <w:tcPr>
            <w:tcW w:w="3636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00FC3F4B" w14:textId="77777777" w:rsidR="005A1ECD" w:rsidRPr="00D83F61" w:rsidRDefault="005A1ECD" w:rsidP="005306BC">
            <w:pPr>
              <w:spacing w:line="300" w:lineRule="exact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：　変化なし</w:t>
            </w:r>
          </w:p>
        </w:tc>
      </w:tr>
      <w:tr w:rsidR="005A1ECD" w:rsidRPr="00D83F61" w14:paraId="5A14D3D9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41A3EB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011" w:type="dxa"/>
            <w:gridSpan w:val="3"/>
            <w:tcBorders>
              <w:left w:val="single" w:sz="18" w:space="0" w:color="auto"/>
              <w:right w:val="nil"/>
            </w:tcBorders>
            <w:vAlign w:val="center"/>
          </w:tcPr>
          <w:p w14:paraId="083A15CA" w14:textId="77777777" w:rsidR="005A1ECD" w:rsidRPr="00D83F61" w:rsidRDefault="005A1ECD" w:rsidP="005306BC">
            <w:pPr>
              <w:spacing w:line="300" w:lineRule="exact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>光（曝光量120万lux･</w:t>
            </w:r>
            <w:proofErr w:type="spellStart"/>
            <w:r w:rsidRPr="00D83F61">
              <w:rPr>
                <w:rFonts w:hint="eastAsia"/>
                <w:sz w:val="22"/>
              </w:rPr>
              <w:t>hr</w:t>
            </w:r>
            <w:proofErr w:type="spellEnd"/>
            <w:r w:rsidRPr="00D83F61">
              <w:rPr>
                <w:rFonts w:hint="eastAsia"/>
                <w:sz w:val="22"/>
              </w:rPr>
              <w:t>［気密容器］）</w:t>
            </w:r>
          </w:p>
        </w:tc>
        <w:tc>
          <w:tcPr>
            <w:tcW w:w="3636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37628854" w14:textId="77777777" w:rsidR="005A1ECD" w:rsidRPr="00D83F61" w:rsidRDefault="005A1ECD" w:rsidP="005306BC">
            <w:pPr>
              <w:spacing w:line="300" w:lineRule="exact"/>
              <w:rPr>
                <w:sz w:val="22"/>
              </w:rPr>
            </w:pPr>
            <w:r w:rsidRPr="00D83F61">
              <w:rPr>
                <w:rFonts w:hint="eastAsia"/>
                <w:sz w:val="22"/>
              </w:rPr>
              <w:t xml:space="preserve">：　</w:t>
            </w:r>
            <w:r>
              <w:rPr>
                <w:rFonts w:hint="eastAsia"/>
                <w:sz w:val="22"/>
              </w:rPr>
              <w:t>変化</w:t>
            </w:r>
            <w:r w:rsidRPr="00D83F61">
              <w:rPr>
                <w:rFonts w:hint="eastAsia"/>
                <w:sz w:val="22"/>
              </w:rPr>
              <w:t>なし</w:t>
            </w:r>
          </w:p>
        </w:tc>
      </w:tr>
      <w:tr w:rsidR="005A1ECD" w:rsidRPr="00D83F61" w14:paraId="0F09FA95" w14:textId="77777777" w:rsidTr="005306BC">
        <w:trPr>
          <w:cantSplit/>
          <w:trHeight w:val="270"/>
        </w:trPr>
        <w:tc>
          <w:tcPr>
            <w:tcW w:w="139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10187A" w14:textId="77777777" w:rsidR="005A1ECD" w:rsidRPr="00D11394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4087E8B2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323" w:type="dxa"/>
            <w:gridSpan w:val="2"/>
            <w:vMerge w:val="restart"/>
            <w:tcBorders>
              <w:left w:val="single" w:sz="18" w:space="0" w:color="auto"/>
              <w:right w:val="single" w:sz="12" w:space="0" w:color="FFFFFF" w:themeColor="background1"/>
            </w:tcBorders>
          </w:tcPr>
          <w:p w14:paraId="38F6CF8E" w14:textId="77777777" w:rsidR="005A1ECD" w:rsidRPr="00E148B9" w:rsidRDefault="005A1ECD" w:rsidP="005306BC">
            <w:pPr>
              <w:spacing w:line="300" w:lineRule="exact"/>
              <w:jc w:val="center"/>
              <w:rPr>
                <w:sz w:val="22"/>
                <w:u w:val="single"/>
              </w:rPr>
            </w:pPr>
            <w:r w:rsidRPr="00E148B9">
              <w:rPr>
                <w:rFonts w:hint="eastAsia"/>
                <w:sz w:val="22"/>
                <w:u w:val="single"/>
              </w:rPr>
              <w:t>溶出試験</w:t>
            </w:r>
          </w:p>
          <w:p w14:paraId="6F853AB9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93CBFB" wp14:editId="0805490F">
                  <wp:simplePos x="0" y="0"/>
                  <wp:positionH relativeFrom="column">
                    <wp:posOffset>11982</wp:posOffset>
                  </wp:positionH>
                  <wp:positionV relativeFrom="paragraph">
                    <wp:posOffset>118193</wp:posOffset>
                  </wp:positionV>
                  <wp:extent cx="2501248" cy="1799964"/>
                  <wp:effectExtent l="0" t="0" r="0" b="0"/>
                  <wp:wrapNone/>
                  <wp:docPr id="53" name="図 53" descr="グラフ, 折れ線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図 53" descr="グラフ, 折れ線グラフ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248" cy="1799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1"/>
              </w:rPr>
              <w:drawing>
                <wp:anchor distT="0" distB="0" distL="114300" distR="114300" simplePos="0" relativeHeight="251659264" behindDoc="0" locked="0" layoutInCell="1" allowOverlap="1" wp14:anchorId="4DD07514" wp14:editId="512855AF">
                  <wp:simplePos x="0" y="0"/>
                  <wp:positionH relativeFrom="column">
                    <wp:posOffset>2641600</wp:posOffset>
                  </wp:positionH>
                  <wp:positionV relativeFrom="paragraph">
                    <wp:posOffset>33020</wp:posOffset>
                  </wp:positionV>
                  <wp:extent cx="2742565" cy="1802130"/>
                  <wp:effectExtent l="0" t="0" r="635" b="7620"/>
                  <wp:wrapNone/>
                  <wp:docPr id="537034460" name="図 1" descr="グラフ, 折れ線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034460" name="図 1" descr="グラフ, 折れ線グラフ&#10;&#10;自動的に生成された説明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56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2AB7A0" w14:textId="77777777" w:rsidR="005A1ECD" w:rsidRPr="00D83F61" w:rsidRDefault="005A1ECD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32D36F09" w14:textId="77777777" w:rsidR="005A1ECD" w:rsidRPr="00D83F61" w:rsidRDefault="005A1EC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7457740C" w14:textId="77777777" w:rsidR="005A1ECD" w:rsidRPr="00D83F61" w:rsidRDefault="005A1EC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5A0BF103" w14:textId="77777777" w:rsidR="005A1ECD" w:rsidRPr="00D83F61" w:rsidRDefault="005A1EC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1729D549" w14:textId="77777777" w:rsidR="005A1ECD" w:rsidRPr="00D83F61" w:rsidRDefault="005A1EC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3AE81927" w14:textId="176883BA" w:rsidR="005A1ECD" w:rsidRDefault="00267035" w:rsidP="005306BC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A9EFC6" wp14:editId="489D88BA">
                      <wp:simplePos x="0" y="0"/>
                      <wp:positionH relativeFrom="column">
                        <wp:posOffset>1221730</wp:posOffset>
                      </wp:positionH>
                      <wp:positionV relativeFrom="paragraph">
                        <wp:posOffset>11638</wp:posOffset>
                      </wp:positionV>
                      <wp:extent cx="743585" cy="211455"/>
                      <wp:effectExtent l="0" t="0" r="0" b="0"/>
                      <wp:wrapNone/>
                      <wp:docPr id="7741322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58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634A0B" w14:textId="22BA5B12" w:rsidR="00267035" w:rsidRPr="00FD5A49" w:rsidRDefault="00267035" w:rsidP="00267035">
                                  <w:pPr>
                                    <w:spacing w:beforeLines="-20" w:before="-72" w:beforeAutospacing="1" w:line="240" w:lineRule="exact"/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A63EAA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リーマス錠</w:t>
                                  </w:r>
                                  <w:r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  <w:r w:rsidRPr="00A63EAA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9EF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6.2pt;margin-top:.9pt;width:58.55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" filled="f" stroked="f" strokeweight=".5pt">
                      <v:textbox inset="0,0,0,0">
                        <w:txbxContent>
                          <w:p w14:paraId="0E634A0B" w14:textId="22BA5B12" w:rsidR="00267035" w:rsidRPr="00FD5A49" w:rsidRDefault="00267035" w:rsidP="00267035">
                            <w:pPr>
                              <w:spacing w:beforeLines="-20" w:before="-72" w:beforeAutospacing="1" w:line="240" w:lineRule="exact"/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A63EAA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リーマス錠</w:t>
                            </w:r>
                            <w:r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2</w:t>
                            </w:r>
                            <w:r w:rsidRPr="00A63EAA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5B8AE5" wp14:editId="5E765A5C">
                      <wp:simplePos x="0" y="0"/>
                      <wp:positionH relativeFrom="column">
                        <wp:posOffset>1217769</wp:posOffset>
                      </wp:positionH>
                      <wp:positionV relativeFrom="paragraph">
                        <wp:posOffset>63500</wp:posOffset>
                      </wp:positionV>
                      <wp:extent cx="539086" cy="150126"/>
                      <wp:effectExtent l="0" t="0" r="0" b="2540"/>
                      <wp:wrapNone/>
                      <wp:docPr id="164905303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086" cy="1501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1B095" id="正方形/長方形 1" o:spid="_x0000_s1026" style="position:absolute;margin-left:95.9pt;margin-top:5pt;width:42.45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" fillcolor="white [3212]" stroked="f" strokeweight="1pt"/>
                  </w:pict>
                </mc:Fallback>
              </mc:AlternateContent>
            </w:r>
          </w:p>
          <w:p w14:paraId="7519B984" w14:textId="412CB3ED" w:rsidR="005A1ECD" w:rsidRDefault="005A1EC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76EF00AD" w14:textId="26FFBB4C" w:rsidR="005A1ECD" w:rsidRPr="00D83F61" w:rsidRDefault="005A1EC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49F9D346" w14:textId="533F93A8" w:rsidR="005A1ECD" w:rsidRPr="00D83F61" w:rsidRDefault="005A1ECD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102B09F6" w14:textId="377BD2ED" w:rsidR="005A1ECD" w:rsidRPr="00D83F61" w:rsidRDefault="005A1ECD" w:rsidP="005306BC">
            <w:pPr>
              <w:spacing w:line="300" w:lineRule="exact"/>
              <w:ind w:rightChars="-41" w:right="-98"/>
              <w:rPr>
                <w:sz w:val="20"/>
              </w:rPr>
            </w:pPr>
            <w:r w:rsidRPr="00D83F61">
              <w:rPr>
                <w:rFonts w:hAnsi="Times New Roman" w:hint="eastAsia"/>
                <w:sz w:val="21"/>
                <w:szCs w:val="9"/>
              </w:rPr>
              <w:t>本剤の溶出挙動は先発品と同等と判定された。</w:t>
            </w:r>
          </w:p>
        </w:tc>
        <w:tc>
          <w:tcPr>
            <w:tcW w:w="4324" w:type="dxa"/>
            <w:gridSpan w:val="4"/>
            <w:tcBorders>
              <w:left w:val="single" w:sz="12" w:space="0" w:color="FFFFFF" w:themeColor="background1"/>
              <w:bottom w:val="nil"/>
              <w:right w:val="single" w:sz="18" w:space="0" w:color="auto"/>
            </w:tcBorders>
          </w:tcPr>
          <w:p w14:paraId="5E29DA90" w14:textId="77777777" w:rsidR="005A1ECD" w:rsidRPr="00D11394" w:rsidRDefault="005A1ECD" w:rsidP="005306BC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D11394">
              <w:rPr>
                <w:rFonts w:hint="eastAsia"/>
                <w:sz w:val="22"/>
                <w:u w:val="single"/>
              </w:rPr>
              <w:t>血中濃度比較試験</w:t>
            </w:r>
          </w:p>
          <w:p w14:paraId="06B2A8FF" w14:textId="77777777" w:rsidR="005A1ECD" w:rsidRPr="00D83F61" w:rsidRDefault="005A1ECD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 w:rsidR="005A1ECD" w:rsidRPr="00D83F61" w14:paraId="48CB41AC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DEE599" w14:textId="77777777" w:rsidR="005A1ECD" w:rsidRPr="00D83F61" w:rsidRDefault="005A1ECD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2" w:space="0" w:color="FFFFFF" w:themeColor="background1"/>
            </w:tcBorders>
          </w:tcPr>
          <w:p w14:paraId="5E1ACC49" w14:textId="77777777" w:rsidR="005A1ECD" w:rsidRPr="00D83F61" w:rsidRDefault="005A1ECD" w:rsidP="005306BC">
            <w:pPr>
              <w:spacing w:line="300" w:lineRule="exact"/>
              <w:rPr>
                <w:sz w:val="21"/>
              </w:rPr>
            </w:pPr>
          </w:p>
        </w:tc>
        <w:tc>
          <w:tcPr>
            <w:tcW w:w="4324" w:type="dxa"/>
            <w:gridSpan w:val="4"/>
            <w:tcBorders>
              <w:top w:val="nil"/>
              <w:left w:val="single" w:sz="12" w:space="0" w:color="FFFFFF" w:themeColor="background1"/>
              <w:bottom w:val="single" w:sz="4" w:space="0" w:color="auto"/>
              <w:right w:val="single" w:sz="18" w:space="0" w:color="auto"/>
            </w:tcBorders>
          </w:tcPr>
          <w:p w14:paraId="451C0514" w14:textId="77777777" w:rsidR="005A1ECD" w:rsidRDefault="005A1ECD" w:rsidP="005306BC">
            <w:pPr>
              <w:widowControl/>
              <w:spacing w:line="300" w:lineRule="exact"/>
              <w:rPr>
                <w:sz w:val="21"/>
              </w:rPr>
            </w:pPr>
          </w:p>
          <w:p w14:paraId="5EFBB412" w14:textId="77777777" w:rsidR="005A1ECD" w:rsidRDefault="005A1ECD" w:rsidP="005306BC">
            <w:pPr>
              <w:widowControl/>
              <w:spacing w:line="300" w:lineRule="exact"/>
              <w:rPr>
                <w:sz w:val="21"/>
              </w:rPr>
            </w:pPr>
          </w:p>
          <w:p w14:paraId="7937EE47" w14:textId="77777777" w:rsidR="005A1ECD" w:rsidRDefault="005A1ECD" w:rsidP="005306BC">
            <w:pPr>
              <w:widowControl/>
              <w:spacing w:line="300" w:lineRule="exact"/>
              <w:rPr>
                <w:sz w:val="21"/>
              </w:rPr>
            </w:pPr>
          </w:p>
          <w:p w14:paraId="71BD0E87" w14:textId="77777777" w:rsidR="005A1ECD" w:rsidRDefault="005A1ECD" w:rsidP="005306BC">
            <w:pPr>
              <w:widowControl/>
              <w:spacing w:line="300" w:lineRule="exact"/>
              <w:rPr>
                <w:sz w:val="21"/>
              </w:rPr>
            </w:pPr>
          </w:p>
          <w:p w14:paraId="7CE3513E" w14:textId="77777777" w:rsidR="005A1ECD" w:rsidRDefault="005A1ECD" w:rsidP="005306BC">
            <w:pPr>
              <w:widowControl/>
              <w:spacing w:line="300" w:lineRule="exact"/>
              <w:rPr>
                <w:sz w:val="21"/>
              </w:rPr>
            </w:pPr>
          </w:p>
          <w:p w14:paraId="37B0AFA2" w14:textId="77777777" w:rsidR="005A1ECD" w:rsidRDefault="005A1ECD" w:rsidP="005306BC">
            <w:pPr>
              <w:widowControl/>
              <w:spacing w:line="300" w:lineRule="exact"/>
              <w:rPr>
                <w:sz w:val="21"/>
              </w:rPr>
            </w:pPr>
          </w:p>
          <w:p w14:paraId="104EBA4A" w14:textId="77777777" w:rsidR="005A1ECD" w:rsidRDefault="005A1ECD" w:rsidP="005306BC">
            <w:pPr>
              <w:widowControl/>
              <w:spacing w:line="300" w:lineRule="exact"/>
              <w:rPr>
                <w:sz w:val="21"/>
              </w:rPr>
            </w:pPr>
          </w:p>
          <w:p w14:paraId="374D5398" w14:textId="77777777" w:rsidR="005A1ECD" w:rsidRDefault="005A1ECD" w:rsidP="005306BC">
            <w:pPr>
              <w:widowControl/>
              <w:spacing w:line="300" w:lineRule="exact"/>
              <w:rPr>
                <w:sz w:val="21"/>
              </w:rPr>
            </w:pPr>
          </w:p>
          <w:p w14:paraId="2C8CB63A" w14:textId="77777777" w:rsidR="005A1ECD" w:rsidRDefault="005A1ECD" w:rsidP="005306BC">
            <w:pPr>
              <w:widowControl/>
              <w:spacing w:line="300" w:lineRule="exact"/>
              <w:rPr>
                <w:sz w:val="21"/>
              </w:rPr>
            </w:pPr>
          </w:p>
          <w:p w14:paraId="2D3797E7" w14:textId="77777777" w:rsidR="005A1ECD" w:rsidRPr="00D83F61" w:rsidRDefault="005A1ECD" w:rsidP="005306BC">
            <w:pPr>
              <w:widowControl/>
              <w:spacing w:line="300" w:lineRule="exact"/>
              <w:rPr>
                <w:sz w:val="21"/>
              </w:rPr>
            </w:pPr>
            <w:r>
              <w:rPr>
                <w:rFonts w:hAnsi="Times New Roman" w:hint="eastAsia"/>
                <w:sz w:val="20"/>
                <w:szCs w:val="9"/>
              </w:rPr>
              <w:t>本剤の薬物動態は先発品と同等と判定された。</w:t>
            </w:r>
          </w:p>
        </w:tc>
      </w:tr>
      <w:tr w:rsidR="005A1ECD" w:rsidRPr="00D83F61" w14:paraId="5E9F1CF3" w14:textId="77777777" w:rsidTr="005306BC">
        <w:trPr>
          <w:cantSplit/>
          <w:trHeight w:val="3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A34BA3" w14:textId="4B357AD7" w:rsidR="005A1ECD" w:rsidRPr="00D83F61" w:rsidRDefault="005A1ECD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1736979414" w:edGrp="everyone" w:colFirst="0" w:colLast="0"/>
            <w:permStart w:id="1431510006" w:edGrp="everyone" w:colFirst="1" w:colLast="1"/>
          </w:p>
          <w:p w14:paraId="6B99721F" w14:textId="37592147" w:rsidR="005A1ECD" w:rsidRPr="00D83F61" w:rsidRDefault="005A1ECD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BBFB28" w14:textId="51961EE2" w:rsidR="005A1ECD" w:rsidRPr="00D83F61" w:rsidRDefault="005A1ECD" w:rsidP="005306BC">
            <w:pPr>
              <w:spacing w:line="300" w:lineRule="exact"/>
              <w:rPr>
                <w:sz w:val="22"/>
              </w:rPr>
            </w:pPr>
          </w:p>
        </w:tc>
      </w:tr>
    </w:tbl>
    <w:permEnd w:id="1736979414"/>
    <w:permEnd w:id="1431510006"/>
    <w:p w14:paraId="39AE9C18" w14:textId="5E988AFF" w:rsidR="009E1F14" w:rsidRPr="00267035" w:rsidRDefault="005A1ECD" w:rsidP="00267035">
      <w:pPr>
        <w:spacing w:line="320" w:lineRule="exact"/>
        <w:rPr>
          <w:rFonts w:ascii="ＭＳ Ｐゴシック" w:eastAsia="ＭＳ Ｐゴシック"/>
          <w:sz w:val="28"/>
        </w:rPr>
      </w:pPr>
      <w:r w:rsidRPr="00D83F61">
        <w:rPr>
          <w:rFonts w:ascii="ＭＳ Ｐゴシック" w:eastAsia="ＭＳ Ｐゴシック" w:hint="eastAsia"/>
          <w:sz w:val="28"/>
        </w:rPr>
        <w:t>製品別比較表（先発品との比較）</w:t>
      </w:r>
    </w:p>
    <w:sectPr w:rsidR="009E1F14" w:rsidRPr="00267035">
      <w:pgSz w:w="11906" w:h="16838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5964" w14:textId="77777777" w:rsidR="00CC710A" w:rsidRDefault="00CC710A" w:rsidP="00350388">
      <w:r>
        <w:separator/>
      </w:r>
    </w:p>
  </w:endnote>
  <w:endnote w:type="continuationSeparator" w:id="0">
    <w:p w14:paraId="2BB11A2A" w14:textId="77777777" w:rsidR="00CC710A" w:rsidRDefault="00CC710A" w:rsidP="0035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F335" w14:textId="77777777" w:rsidR="00CC710A" w:rsidRDefault="00CC710A" w:rsidP="00350388">
      <w:r>
        <w:separator/>
      </w:r>
    </w:p>
  </w:footnote>
  <w:footnote w:type="continuationSeparator" w:id="0">
    <w:p w14:paraId="67C94974" w14:textId="77777777" w:rsidR="00CC710A" w:rsidRDefault="00CC710A" w:rsidP="0035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/Qdi2hTBN1W41vNbRXEISgLpyPRbg+gziXCyQkuU7FbRjuvRpNCpwhraZU4yr9ehHmmlyWdL19dWQ+b8Jqbhg==" w:salt="k0MZ5NcOOfV/v/bP5FAzBg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CC"/>
    <w:rsid w:val="00027658"/>
    <w:rsid w:val="00041172"/>
    <w:rsid w:val="00071971"/>
    <w:rsid w:val="00077D51"/>
    <w:rsid w:val="000839FC"/>
    <w:rsid w:val="000D6F87"/>
    <w:rsid w:val="00101D67"/>
    <w:rsid w:val="00137D98"/>
    <w:rsid w:val="00144EC1"/>
    <w:rsid w:val="00153E99"/>
    <w:rsid w:val="001635D9"/>
    <w:rsid w:val="00165BC3"/>
    <w:rsid w:val="00172456"/>
    <w:rsid w:val="00173416"/>
    <w:rsid w:val="00180CE3"/>
    <w:rsid w:val="001C23C2"/>
    <w:rsid w:val="001D34EA"/>
    <w:rsid w:val="001E0D7F"/>
    <w:rsid w:val="001F3872"/>
    <w:rsid w:val="002365F2"/>
    <w:rsid w:val="00267035"/>
    <w:rsid w:val="002E737A"/>
    <w:rsid w:val="002F43E2"/>
    <w:rsid w:val="003472AE"/>
    <w:rsid w:val="00350388"/>
    <w:rsid w:val="00360A1F"/>
    <w:rsid w:val="003A5EAA"/>
    <w:rsid w:val="00421B3F"/>
    <w:rsid w:val="00430ECF"/>
    <w:rsid w:val="004331B9"/>
    <w:rsid w:val="00456508"/>
    <w:rsid w:val="0046237C"/>
    <w:rsid w:val="004918E7"/>
    <w:rsid w:val="00492F5F"/>
    <w:rsid w:val="004C5F53"/>
    <w:rsid w:val="005177FC"/>
    <w:rsid w:val="00552093"/>
    <w:rsid w:val="00566E56"/>
    <w:rsid w:val="00582BC4"/>
    <w:rsid w:val="0059720B"/>
    <w:rsid w:val="005A1ECD"/>
    <w:rsid w:val="005A4383"/>
    <w:rsid w:val="005B25D3"/>
    <w:rsid w:val="005D2AF8"/>
    <w:rsid w:val="005F1676"/>
    <w:rsid w:val="00626DAC"/>
    <w:rsid w:val="00673BEC"/>
    <w:rsid w:val="00681986"/>
    <w:rsid w:val="006F2924"/>
    <w:rsid w:val="00721F18"/>
    <w:rsid w:val="00724B1D"/>
    <w:rsid w:val="00752809"/>
    <w:rsid w:val="0078025E"/>
    <w:rsid w:val="007809D1"/>
    <w:rsid w:val="00787B52"/>
    <w:rsid w:val="00794A58"/>
    <w:rsid w:val="00797AB2"/>
    <w:rsid w:val="007B19C0"/>
    <w:rsid w:val="007B5695"/>
    <w:rsid w:val="007C53AD"/>
    <w:rsid w:val="00811E3F"/>
    <w:rsid w:val="00817E89"/>
    <w:rsid w:val="008222AC"/>
    <w:rsid w:val="00824EF8"/>
    <w:rsid w:val="00845165"/>
    <w:rsid w:val="00885D66"/>
    <w:rsid w:val="00897EF9"/>
    <w:rsid w:val="008A636B"/>
    <w:rsid w:val="008A67EA"/>
    <w:rsid w:val="008A7D78"/>
    <w:rsid w:val="008D2485"/>
    <w:rsid w:val="00903B9C"/>
    <w:rsid w:val="00910350"/>
    <w:rsid w:val="00975FC4"/>
    <w:rsid w:val="0098265F"/>
    <w:rsid w:val="00986D1B"/>
    <w:rsid w:val="009929CC"/>
    <w:rsid w:val="009968C0"/>
    <w:rsid w:val="009E1F14"/>
    <w:rsid w:val="00A3425C"/>
    <w:rsid w:val="00A67C87"/>
    <w:rsid w:val="00AA0D95"/>
    <w:rsid w:val="00B15B2C"/>
    <w:rsid w:val="00B376C4"/>
    <w:rsid w:val="00B56CD1"/>
    <w:rsid w:val="00BF1FA5"/>
    <w:rsid w:val="00C225FD"/>
    <w:rsid w:val="00C35454"/>
    <w:rsid w:val="00C76892"/>
    <w:rsid w:val="00CC710A"/>
    <w:rsid w:val="00CE1098"/>
    <w:rsid w:val="00CE62D3"/>
    <w:rsid w:val="00CF0542"/>
    <w:rsid w:val="00D0394B"/>
    <w:rsid w:val="00D2075D"/>
    <w:rsid w:val="00D45D0A"/>
    <w:rsid w:val="00D83F61"/>
    <w:rsid w:val="00DB521D"/>
    <w:rsid w:val="00DD4116"/>
    <w:rsid w:val="00DD4964"/>
    <w:rsid w:val="00DE70E0"/>
    <w:rsid w:val="00E12C03"/>
    <w:rsid w:val="00E148B9"/>
    <w:rsid w:val="00E23770"/>
    <w:rsid w:val="00E26261"/>
    <w:rsid w:val="00E40F17"/>
    <w:rsid w:val="00E86B6B"/>
    <w:rsid w:val="00EC29E3"/>
    <w:rsid w:val="00F32199"/>
    <w:rsid w:val="00F46C87"/>
    <w:rsid w:val="00F61247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1ACBA"/>
  <w15:chartTrackingRefBased/>
  <w15:docId w15:val="{A4FAE875-6D56-4AB3-9530-2FFA796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Balloon Text"/>
    <w:basedOn w:val="a"/>
    <w:link w:val="a5"/>
    <w:rsid w:val="001D3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D34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Date"/>
    <w:basedOn w:val="a"/>
    <w:next w:val="a"/>
    <w:link w:val="a7"/>
    <w:rsid w:val="00787B52"/>
  </w:style>
  <w:style w:type="character" w:customStyle="1" w:styleId="a7">
    <w:name w:val="日付 (文字)"/>
    <w:basedOn w:val="a0"/>
    <w:link w:val="a6"/>
    <w:rsid w:val="00787B52"/>
    <w:rPr>
      <w:rFonts w:ascii="ＭＳ Ｐ明朝"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560</Characters>
  <Application>Microsoft Office Word</Application>
  <DocSecurity>8</DocSecurity>
  <Lines>80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製品別比較表_LT200_l_100401</vt:lpstr>
    </vt:vector>
  </TitlesOfParts>
  <Company>藤永製薬株式会社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典和</dc:creator>
  <cp:keywords/>
  <dc:description/>
  <cp:lastModifiedBy>芝田 明</cp:lastModifiedBy>
  <cp:revision>4</cp:revision>
  <cp:lastPrinted>2014-03-19T04:21:00Z</cp:lastPrinted>
  <dcterms:created xsi:type="dcterms:W3CDTF">2025-03-21T02:23:00Z</dcterms:created>
  <dcterms:modified xsi:type="dcterms:W3CDTF">2026-03-25T02:39:00Z</dcterms:modified>
</cp:coreProperties>
</file>