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74E" w14:textId="013CADB9" w:rsidR="0057619A" w:rsidRPr="00FB56EE" w:rsidRDefault="0057619A" w:rsidP="0057619A">
      <w:pPr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202</w:t>
      </w:r>
      <w:r w:rsidR="00E86586">
        <w:rPr>
          <w:rFonts w:ascii="ＭＳ Ｐゴシック" w:eastAsia="ＭＳ Ｐゴシック" w:hint="eastAsia"/>
        </w:rPr>
        <w:t>6</w:t>
      </w:r>
      <w:r w:rsidRPr="00FB56EE">
        <w:rPr>
          <w:rFonts w:ascii="ＭＳ Ｐゴシック" w:eastAsia="ＭＳ Ｐゴシック" w:hint="eastAsia"/>
        </w:rPr>
        <w:t>年</w:t>
      </w:r>
      <w:r w:rsidR="005F1D0A">
        <w:rPr>
          <w:rFonts w:ascii="ＭＳ Ｐゴシック" w:eastAsia="ＭＳ Ｐゴシック" w:hint="eastAsia"/>
        </w:rPr>
        <w:t>4</w:t>
      </w:r>
      <w:r w:rsidRPr="00FB56EE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76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4323"/>
        <w:gridCol w:w="71"/>
        <w:gridCol w:w="4253"/>
      </w:tblGrid>
      <w:tr w:rsidR="0057619A" w:rsidRPr="00FB56EE" w14:paraId="60CA3F3F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74C6A" w14:textId="77777777" w:rsidR="0057619A" w:rsidRPr="00FB56EE" w:rsidRDefault="0057619A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0B575F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FB56EE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32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23C1AF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FB56EE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57619A" w:rsidRPr="00FB56EE" w14:paraId="54D35E80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E94AA6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E19853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724816">
              <w:rPr>
                <w:rFonts w:hint="eastAsia"/>
                <w:sz w:val="22"/>
              </w:rPr>
              <w:t>バルプロ酸Na</w:t>
            </w:r>
            <w:r w:rsidRPr="00FB56EE">
              <w:rPr>
                <w:rFonts w:hint="eastAsia"/>
                <w:sz w:val="22"/>
              </w:rPr>
              <w:t>徐放顆粒40％</w:t>
            </w:r>
            <w:r w:rsidRPr="00724816"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32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9D6FB6" w14:textId="1678E5D9" w:rsidR="0057619A" w:rsidRPr="00FB56EE" w:rsidRDefault="005F1D0A" w:rsidP="005306BC">
            <w:pPr>
              <w:spacing w:line="300" w:lineRule="exact"/>
              <w:jc w:val="center"/>
              <w:rPr>
                <w:sz w:val="22"/>
              </w:rPr>
            </w:pPr>
            <w:r w:rsidRPr="005F1D0A">
              <w:rPr>
                <w:rFonts w:hint="eastAsia"/>
                <w:sz w:val="22"/>
              </w:rPr>
              <w:t>セレニカR顆粒40％</w:t>
            </w:r>
          </w:p>
        </w:tc>
      </w:tr>
      <w:tr w:rsidR="0057619A" w:rsidRPr="00FB56EE" w14:paraId="33D00FFC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DD35FB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376613592" w:edGrp="everyone" w:colFirst="2" w:colLast="2"/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323" w:type="dxa"/>
            <w:tcBorders>
              <w:left w:val="single" w:sz="18" w:space="0" w:color="auto"/>
            </w:tcBorders>
            <w:vAlign w:val="center"/>
          </w:tcPr>
          <w:p w14:paraId="006CC417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324" w:type="dxa"/>
            <w:gridSpan w:val="2"/>
            <w:tcBorders>
              <w:right w:val="single" w:sz="18" w:space="0" w:color="auto"/>
            </w:tcBorders>
            <w:vAlign w:val="center"/>
          </w:tcPr>
          <w:p w14:paraId="67AB5B07" w14:textId="41BD3118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</w:p>
        </w:tc>
      </w:tr>
      <w:permEnd w:id="1376613592"/>
      <w:tr w:rsidR="0057619A" w:rsidRPr="00FB56EE" w14:paraId="23A017C5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01FFD3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C03437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1g中に日本薬局方バルプロ酸ナトリウム400mgを含有する。</w:t>
            </w:r>
          </w:p>
        </w:tc>
      </w:tr>
      <w:tr w:rsidR="0057619A" w:rsidRPr="00FB56EE" w14:paraId="39501256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BCA8B9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A197FA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FB56EE">
              <w:rPr>
                <w:sz w:val="22"/>
              </w:rPr>
              <w:t>抗てんかん剤</w:t>
            </w:r>
            <w:r w:rsidRPr="00FB56EE">
              <w:rPr>
                <w:rFonts w:hint="eastAsia"/>
                <w:sz w:val="22"/>
              </w:rPr>
              <w:t>、</w:t>
            </w:r>
            <w:r w:rsidRPr="00FB56EE">
              <w:rPr>
                <w:sz w:val="22"/>
              </w:rPr>
              <w:t>躁病・躁状態治療剤</w:t>
            </w:r>
            <w:r w:rsidRPr="00FB56EE">
              <w:rPr>
                <w:rFonts w:hint="eastAsia"/>
                <w:sz w:val="22"/>
              </w:rPr>
              <w:t>、片頭痛治療剤</w:t>
            </w:r>
          </w:p>
        </w:tc>
      </w:tr>
      <w:tr w:rsidR="0057619A" w:rsidRPr="00FB56EE" w14:paraId="0D9C97F4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DC2FC7" w14:textId="77777777" w:rsidR="0057619A" w:rsidRPr="00D11394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323" w:type="dxa"/>
            <w:tcBorders>
              <w:left w:val="single" w:sz="18" w:space="0" w:color="auto"/>
            </w:tcBorders>
            <w:vAlign w:val="center"/>
          </w:tcPr>
          <w:p w14:paraId="4D21CA85" w14:textId="3BC94B65" w:rsidR="0057619A" w:rsidRPr="00D11394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D11394">
              <w:rPr>
                <w:rFonts w:hint="eastAsia"/>
                <w:sz w:val="22"/>
              </w:rPr>
              <w:t>2</w:t>
            </w:r>
            <w:r w:rsidR="00E86586">
              <w:rPr>
                <w:rFonts w:hint="eastAsia"/>
                <w:sz w:val="22"/>
              </w:rPr>
              <w:t>3</w:t>
            </w:r>
            <w:r w:rsidR="00A423C9">
              <w:rPr>
                <w:rFonts w:hint="eastAsia"/>
                <w:sz w:val="22"/>
              </w:rPr>
              <w:t>.</w:t>
            </w:r>
            <w:r w:rsidR="00E86586">
              <w:rPr>
                <w:rFonts w:hint="eastAsia"/>
                <w:sz w:val="22"/>
              </w:rPr>
              <w:t>6</w:t>
            </w:r>
            <w:r w:rsidRPr="00D11394">
              <w:rPr>
                <w:sz w:val="22"/>
              </w:rPr>
              <w:t>0</w:t>
            </w:r>
            <w:r w:rsidRPr="00D11394">
              <w:rPr>
                <w:rFonts w:hint="eastAsia"/>
                <w:sz w:val="22"/>
              </w:rPr>
              <w:t>円/g</w:t>
            </w:r>
          </w:p>
        </w:tc>
        <w:tc>
          <w:tcPr>
            <w:tcW w:w="4324" w:type="dxa"/>
            <w:gridSpan w:val="2"/>
            <w:tcBorders>
              <w:right w:val="single" w:sz="18" w:space="0" w:color="auto"/>
            </w:tcBorders>
            <w:vAlign w:val="center"/>
          </w:tcPr>
          <w:p w14:paraId="2463395E" w14:textId="77777777" w:rsidR="0057619A" w:rsidRPr="00D11394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D11394">
              <w:rPr>
                <w:rFonts w:hint="eastAsia"/>
                <w:sz w:val="22"/>
              </w:rPr>
              <w:t>36</w:t>
            </w:r>
            <w:r w:rsidRPr="00D11394">
              <w:rPr>
                <w:sz w:val="22"/>
              </w:rPr>
              <w:t>.</w:t>
            </w:r>
            <w:r w:rsidRPr="00D11394">
              <w:rPr>
                <w:rFonts w:hint="eastAsia"/>
                <w:sz w:val="22"/>
              </w:rPr>
              <w:t>7</w:t>
            </w:r>
            <w:r w:rsidRPr="00D11394">
              <w:rPr>
                <w:sz w:val="22"/>
              </w:rPr>
              <w:t>0</w:t>
            </w:r>
            <w:r w:rsidRPr="00D11394">
              <w:rPr>
                <w:rFonts w:hint="eastAsia"/>
                <w:sz w:val="22"/>
              </w:rPr>
              <w:t>円/g</w:t>
            </w:r>
          </w:p>
        </w:tc>
      </w:tr>
      <w:tr w:rsidR="0057619A" w:rsidRPr="00FB56EE" w14:paraId="15CA9943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7E2616" w14:textId="77777777" w:rsidR="0057619A" w:rsidRPr="00D11394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7E78B" w14:textId="4ACEBBE4" w:rsidR="0057619A" w:rsidRPr="00D11394" w:rsidRDefault="00A423C9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E86586"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.</w:t>
            </w:r>
            <w:r w:rsidR="00E86586">
              <w:rPr>
                <w:rFonts w:hint="eastAsia"/>
                <w:sz w:val="22"/>
              </w:rPr>
              <w:t>1</w:t>
            </w:r>
            <w:r w:rsidR="0057619A" w:rsidRPr="00D11394">
              <w:rPr>
                <w:rFonts w:hint="eastAsia"/>
                <w:sz w:val="22"/>
              </w:rPr>
              <w:t>0円/g</w:t>
            </w:r>
          </w:p>
        </w:tc>
      </w:tr>
      <w:tr w:rsidR="0057619A" w:rsidRPr="00FB56EE" w14:paraId="1894CEDE" w14:textId="77777777" w:rsidTr="005306BC">
        <w:trPr>
          <w:cantSplit/>
          <w:trHeight w:val="271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666A0C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FF0582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各種てんかん（小発作・焦点発作・精神運動発作ならびに混合発作）およびてんかんに伴う性格行動障害（不機嫌・易怒性等）の治療。</w:t>
            </w:r>
          </w:p>
          <w:p w14:paraId="71831A13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躁病および躁うつ病の躁状態の治療。</w:t>
            </w:r>
          </w:p>
          <w:p w14:paraId="4D8C408A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片頭痛発作の発症抑制。　　　　　　　　　　　　　　　　　　　　　　　　　　　　　　　　　【先発と同じ】</w:t>
            </w:r>
          </w:p>
        </w:tc>
      </w:tr>
      <w:tr w:rsidR="0057619A" w:rsidRPr="00FB56EE" w14:paraId="00A6EDC7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0E13C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4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5D7252" w14:textId="77777777" w:rsidR="0057619A" w:rsidRPr="00FB56EE" w:rsidRDefault="0057619A" w:rsidP="005306BC">
            <w:pPr>
              <w:widowControl/>
              <w:spacing w:line="300" w:lineRule="exac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hint="eastAsia"/>
                <w:sz w:val="22"/>
              </w:rPr>
              <w:t>○</w:t>
            </w: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各種てんかん（小発作・焦点発作・精神運動発作ならびに混合発作）およびてんかんに伴う性格行動障害（不機嫌・易怒性等）の治療、躁病および躁うつ病の躁状態の治療</w:t>
            </w:r>
          </w:p>
          <w:p w14:paraId="3AF77E1E" w14:textId="77777777" w:rsidR="0057619A" w:rsidRPr="00FB56EE" w:rsidRDefault="0057619A" w:rsidP="005306BC">
            <w:pPr>
              <w:widowControl/>
              <w:spacing w:line="300" w:lineRule="exact"/>
              <w:ind w:leftChars="92" w:left="221"/>
              <w:jc w:val="lef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通常、バルプロ酸ナトリウムとして400～1200mgを1日1回経口投与する。ただし、年齢、症状に応じ適宜増減する。</w:t>
            </w:r>
          </w:p>
          <w:p w14:paraId="43AE25EE" w14:textId="77777777" w:rsidR="0057619A" w:rsidRPr="00FB56EE" w:rsidRDefault="0057619A" w:rsidP="005306BC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hint="eastAsia"/>
                <w:sz w:val="22"/>
              </w:rPr>
              <w:t>○</w:t>
            </w: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片頭痛発作の発症抑制</w:t>
            </w:r>
          </w:p>
          <w:p w14:paraId="0AF1FDEC" w14:textId="77777777" w:rsidR="0057619A" w:rsidRPr="00FB56EE" w:rsidRDefault="0057619A" w:rsidP="005306BC">
            <w:pPr>
              <w:widowControl/>
              <w:spacing w:line="300" w:lineRule="exact"/>
              <w:ind w:leftChars="92" w:left="221"/>
              <w:jc w:val="lef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通常、バルプロ酸ナトリウムとして400～800mgを1日1回経口投与する。なお、年齢、症状に応じ適宜増減するが、1日量として1000mgを超えないこと。　　　　　　　【先発と同じ】</w:t>
            </w:r>
          </w:p>
        </w:tc>
      </w:tr>
      <w:tr w:rsidR="0057619A" w:rsidRPr="00FB56EE" w14:paraId="7E7FE3A3" w14:textId="77777777" w:rsidTr="005306BC">
        <w:trPr>
          <w:trHeight w:val="279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FC90C2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323" w:type="dxa"/>
            <w:tcBorders>
              <w:left w:val="single" w:sz="18" w:space="0" w:color="auto"/>
            </w:tcBorders>
            <w:vAlign w:val="center"/>
          </w:tcPr>
          <w:p w14:paraId="5A4A356C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sz w:val="22"/>
              </w:rPr>
              <w:t>ステアリン酸カルシウム、エチルセルロース、クエン酸トリエチル、軽質無水ケイ酸、その他2成分</w:t>
            </w:r>
          </w:p>
        </w:tc>
        <w:tc>
          <w:tcPr>
            <w:tcW w:w="4324" w:type="dxa"/>
            <w:gridSpan w:val="2"/>
            <w:tcBorders>
              <w:right w:val="single" w:sz="18" w:space="0" w:color="auto"/>
            </w:tcBorders>
            <w:vAlign w:val="center"/>
          </w:tcPr>
          <w:p w14:paraId="6BF0587F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sz w:val="22"/>
              </w:rPr>
              <w:t>ステアリン酸カルシウム、ヒドロキシプロピルセルロース、カルボキシビニルポリマー、エチルセルロース</w:t>
            </w:r>
          </w:p>
        </w:tc>
      </w:tr>
      <w:tr w:rsidR="0057619A" w:rsidRPr="00FB56EE" w14:paraId="50FD9AFA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CECD0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2125A023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32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B7D1783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FB56EE">
              <w:rPr>
                <w:rFonts w:hint="eastAsia"/>
                <w:sz w:val="22"/>
              </w:rPr>
              <w:t>医薬品</w:t>
            </w:r>
          </w:p>
          <w:p w14:paraId="48FBCA4A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気密容器、室温保存　3年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8C6094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FB56EE">
              <w:rPr>
                <w:rFonts w:hint="eastAsia"/>
                <w:sz w:val="22"/>
              </w:rPr>
              <w:t>医薬品</w:t>
            </w:r>
          </w:p>
          <w:p w14:paraId="6A621CF4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気密容器、室温保存</w:t>
            </w:r>
            <w:r>
              <w:rPr>
                <w:rFonts w:hint="eastAsia"/>
                <w:sz w:val="22"/>
              </w:rPr>
              <w:t xml:space="preserve">　3年</w:t>
            </w:r>
          </w:p>
        </w:tc>
      </w:tr>
      <w:tr w:rsidR="0057619A" w:rsidRPr="00FB56EE" w14:paraId="697A2041" w14:textId="77777777" w:rsidTr="005306BC">
        <w:trPr>
          <w:cantSplit/>
          <w:trHeight w:val="7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2F3699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B56EE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E53E4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FB56EE">
              <w:rPr>
                <w:sz w:val="22"/>
              </w:rPr>
              <w:t>白色の徐放性顆粒剤で、においはない。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F5102C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顆粒剤、白色、無臭</w:t>
            </w:r>
          </w:p>
        </w:tc>
      </w:tr>
      <w:tr w:rsidR="0057619A" w:rsidRPr="00FB56EE" w14:paraId="40070BA6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344744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23025">
              <w:rPr>
                <w:rFonts w:ascii="ＭＳ Ｐゴシック" w:eastAsia="ＭＳ Ｐゴシック" w:hAnsi="ＭＳ Ｐゴシック" w:hint="eastAsia"/>
                <w:sz w:val="22"/>
              </w:rPr>
              <w:t>無包装状態の安定性</w:t>
            </w:r>
          </w:p>
        </w:tc>
        <w:tc>
          <w:tcPr>
            <w:tcW w:w="4394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99EB387" w14:textId="77777777" w:rsidR="0057619A" w:rsidRPr="00FB56EE" w:rsidRDefault="0057619A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温度（40℃　75％RH　6ヵ月［遮光・気密容器］）</w:t>
            </w:r>
          </w:p>
        </w:tc>
        <w:tc>
          <w:tcPr>
            <w:tcW w:w="4253" w:type="dxa"/>
            <w:tcBorders>
              <w:left w:val="nil"/>
              <w:right w:val="single" w:sz="18" w:space="0" w:color="auto"/>
            </w:tcBorders>
            <w:vAlign w:val="center"/>
          </w:tcPr>
          <w:p w14:paraId="485A01E2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：　変化なし</w:t>
            </w:r>
          </w:p>
        </w:tc>
      </w:tr>
      <w:tr w:rsidR="0057619A" w:rsidRPr="00FB56EE" w14:paraId="38410CB2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6C342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8DA0A8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湿度（25℃　60％RH　1ヵ月［遮光・開放］）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459132B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：　吸湿するが使用可</w:t>
            </w:r>
          </w:p>
        </w:tc>
      </w:tr>
      <w:tr w:rsidR="0057619A" w:rsidRPr="00FB56EE" w14:paraId="55F3F90F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0EBB8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7CAFD0A0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光（曝光量120万lux･</w:t>
            </w:r>
            <w:proofErr w:type="spellStart"/>
            <w:r w:rsidRPr="00FB56EE">
              <w:rPr>
                <w:rFonts w:hint="eastAsia"/>
                <w:sz w:val="22"/>
              </w:rPr>
              <w:t>hr</w:t>
            </w:r>
            <w:proofErr w:type="spellEnd"/>
            <w:r w:rsidRPr="00FB56EE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4253" w:type="dxa"/>
            <w:tcBorders>
              <w:left w:val="nil"/>
              <w:right w:val="single" w:sz="18" w:space="0" w:color="auto"/>
            </w:tcBorders>
            <w:vAlign w:val="center"/>
          </w:tcPr>
          <w:p w14:paraId="7FE381B5" w14:textId="77777777" w:rsidR="0057619A" w:rsidRPr="00FB56EE" w:rsidRDefault="0057619A" w:rsidP="005306BC">
            <w:pPr>
              <w:spacing w:line="300" w:lineRule="exact"/>
              <w:rPr>
                <w:sz w:val="22"/>
              </w:rPr>
            </w:pPr>
            <w:r w:rsidRPr="00FB56EE">
              <w:rPr>
                <w:rFonts w:hint="eastAsia"/>
                <w:sz w:val="22"/>
              </w:rPr>
              <w:t>：　資料なし</w:t>
            </w:r>
          </w:p>
        </w:tc>
      </w:tr>
      <w:tr w:rsidR="0057619A" w:rsidRPr="00FB56EE" w14:paraId="722239AE" w14:textId="77777777" w:rsidTr="005306BC">
        <w:trPr>
          <w:cantSplit/>
          <w:trHeight w:val="2695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A69B7B" w14:textId="77777777" w:rsidR="0057619A" w:rsidRPr="00D11394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11A767CC" w14:textId="77777777" w:rsidR="0057619A" w:rsidRPr="00FB56EE" w:rsidRDefault="0057619A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323" w:type="dxa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5E45B3BB" w14:textId="77777777" w:rsidR="0057619A" w:rsidRPr="00D11394" w:rsidRDefault="0057619A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溶出試験</w:t>
            </w:r>
          </w:p>
          <w:p w14:paraId="330CF6BC" w14:textId="77777777" w:rsidR="0057619A" w:rsidRPr="00FB56EE" w:rsidRDefault="0057619A" w:rsidP="005306B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34A9C93" wp14:editId="40659389">
                  <wp:simplePos x="0" y="0"/>
                  <wp:positionH relativeFrom="column">
                    <wp:posOffset>23798</wp:posOffset>
                  </wp:positionH>
                  <wp:positionV relativeFrom="paragraph">
                    <wp:posOffset>28934</wp:posOffset>
                  </wp:positionV>
                  <wp:extent cx="2448000" cy="1756681"/>
                  <wp:effectExtent l="0" t="0" r="0" b="0"/>
                  <wp:wrapNone/>
                  <wp:docPr id="2056756548" name="図 1" descr="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56548" name="図 1" descr="グラフ&#10;&#10;自動的に生成された説明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6" t="5575" r="4366" b="582"/>
                          <a:stretch/>
                        </pic:blipFill>
                        <pic:spPr bwMode="auto">
                          <a:xfrm>
                            <a:off x="0" y="0"/>
                            <a:ext cx="2448000" cy="1756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62500F" w14:textId="77777777" w:rsidR="0057619A" w:rsidRPr="00FB56EE" w:rsidRDefault="0057619A" w:rsidP="005306BC">
            <w:pPr>
              <w:spacing w:line="280" w:lineRule="exact"/>
              <w:jc w:val="center"/>
              <w:rPr>
                <w:sz w:val="22"/>
              </w:rPr>
            </w:pPr>
          </w:p>
          <w:p w14:paraId="3DA6070C" w14:textId="77777777" w:rsidR="0057619A" w:rsidRDefault="0057619A" w:rsidP="005306B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D9CA56" wp14:editId="2533F75F">
                      <wp:simplePos x="0" y="0"/>
                      <wp:positionH relativeFrom="column">
                        <wp:posOffset>2096273</wp:posOffset>
                      </wp:positionH>
                      <wp:positionV relativeFrom="paragraph">
                        <wp:posOffset>44450</wp:posOffset>
                      </wp:positionV>
                      <wp:extent cx="332961" cy="262393"/>
                      <wp:effectExtent l="0" t="0" r="10160" b="23495"/>
                      <wp:wrapNone/>
                      <wp:docPr id="1463915168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1" cy="2623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173155" w14:textId="77777777" w:rsidR="0057619A" w:rsidRPr="00FB07AB" w:rsidRDefault="0057619A" w:rsidP="0057619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B07A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000000" w:themeColor="text1"/>
                                      <w:sz w:val="20"/>
                                    </w:rPr>
                                    <w:t>水</w:t>
                                  </w:r>
                                </w:p>
                                <w:p w14:paraId="08CC37D0" w14:textId="77777777" w:rsidR="0057619A" w:rsidRPr="007F0854" w:rsidRDefault="0057619A" w:rsidP="0057619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9CA56" id="正方形/長方形 4" o:spid="_x0000_s1026" style="position:absolute;left:0;text-align:left;margin-left:165.05pt;margin-top:3.5pt;width:26.2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" fillcolor="window" strokecolor="windowText">
                      <v:textbox inset="0,.5mm,0,0">
                        <w:txbxContent>
                          <w:p w14:paraId="04173155" w14:textId="77777777" w:rsidR="0057619A" w:rsidRPr="00FB07AB" w:rsidRDefault="0057619A" w:rsidP="0057619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FB07A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水</w:t>
                            </w:r>
                          </w:p>
                          <w:p w14:paraId="08CC37D0" w14:textId="77777777" w:rsidR="0057619A" w:rsidRPr="007F0854" w:rsidRDefault="0057619A" w:rsidP="0057619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6928A9" w14:textId="77777777" w:rsidR="0057619A" w:rsidRDefault="0057619A" w:rsidP="005306B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5BED8" wp14:editId="52973B4F">
                      <wp:simplePos x="0" y="0"/>
                      <wp:positionH relativeFrom="column">
                        <wp:posOffset>1515082</wp:posOffset>
                      </wp:positionH>
                      <wp:positionV relativeFrom="paragraph">
                        <wp:posOffset>10298</wp:posOffset>
                      </wp:positionV>
                      <wp:extent cx="914400" cy="580445"/>
                      <wp:effectExtent l="0" t="0" r="19050" b="10160"/>
                      <wp:wrapNone/>
                      <wp:docPr id="641757999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804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39C25" id="正方形/長方形 3" o:spid="_x0000_s1026" style="position:absolute;margin-left:119.3pt;margin-top:.8pt;width:1in;height:4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" fillcolor="window" strokecolor="window" strokeweight="1pt"/>
                  </w:pict>
                </mc:Fallback>
              </mc:AlternateContent>
            </w:r>
          </w:p>
          <w:p w14:paraId="4E4991F1" w14:textId="77777777" w:rsidR="0057619A" w:rsidRPr="00FB56EE" w:rsidRDefault="0057619A" w:rsidP="005306BC">
            <w:pPr>
              <w:spacing w:line="280" w:lineRule="exact"/>
              <w:jc w:val="center"/>
              <w:rPr>
                <w:sz w:val="22"/>
              </w:rPr>
            </w:pPr>
          </w:p>
          <w:p w14:paraId="7770AD61" w14:textId="77777777" w:rsidR="0057619A" w:rsidRPr="00FB56EE" w:rsidRDefault="0057619A" w:rsidP="005306B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ECB338C" wp14:editId="24854047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106376</wp:posOffset>
                  </wp:positionV>
                  <wp:extent cx="1688975" cy="336550"/>
                  <wp:effectExtent l="0" t="0" r="6985" b="6350"/>
                  <wp:wrapNone/>
                  <wp:docPr id="1562358848" name="図 2" descr="アンテナ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287180" name="図 2" descr="アンテナ が含まれている画像&#10;&#10;自動的に生成された説明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41" t="1" r="68" b="76852"/>
                          <a:stretch/>
                        </pic:blipFill>
                        <pic:spPr bwMode="auto">
                          <a:xfrm>
                            <a:off x="0" y="0"/>
                            <a:ext cx="1688975" cy="33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B8527B" w14:textId="03568617" w:rsidR="0057619A" w:rsidRPr="00FB56EE" w:rsidRDefault="005F1D0A" w:rsidP="005306B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236105" wp14:editId="75A85A4A">
                      <wp:simplePos x="0" y="0"/>
                      <wp:positionH relativeFrom="column">
                        <wp:posOffset>1092579</wp:posOffset>
                      </wp:positionH>
                      <wp:positionV relativeFrom="paragraph">
                        <wp:posOffset>31408</wp:posOffset>
                      </wp:positionV>
                      <wp:extent cx="1009935" cy="211455"/>
                      <wp:effectExtent l="0" t="0" r="0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93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3915DA" w14:textId="1E8582E1" w:rsidR="005F1D0A" w:rsidRPr="00FD5A49" w:rsidRDefault="005F1D0A" w:rsidP="005F1D0A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5F1D0A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セレニカR顆粒40％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361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86.05pt;margin-top:2.45pt;width:79.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" filled="f" stroked="f" strokeweight=".5pt">
                      <v:textbox inset="0,0,0,0">
                        <w:txbxContent>
                          <w:p w14:paraId="473915DA" w14:textId="1E8582E1" w:rsidR="005F1D0A" w:rsidRPr="00FD5A49" w:rsidRDefault="005F1D0A" w:rsidP="005F1D0A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5F1D0A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セレニカR顆粒40％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19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DA33E1" wp14:editId="75C97FB7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96189</wp:posOffset>
                      </wp:positionV>
                      <wp:extent cx="739472" cy="145718"/>
                      <wp:effectExtent l="0" t="0" r="3810" b="6985"/>
                      <wp:wrapNone/>
                      <wp:docPr id="156679457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472" cy="1457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A80B" id="正方形/長方形 5" o:spid="_x0000_s1026" style="position:absolute;margin-left:85.45pt;margin-top:7.55pt;width:58.25pt;height:11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" fillcolor="window" stroked="f" strokeweight="1pt"/>
                  </w:pict>
                </mc:Fallback>
              </mc:AlternateContent>
            </w:r>
          </w:p>
          <w:p w14:paraId="1241166C" w14:textId="00A676A5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6605E9A0" w14:textId="53797AAA" w:rsidR="0057619A" w:rsidRDefault="0057619A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0BE08867" w14:textId="63B6F214" w:rsidR="0057619A" w:rsidRDefault="0057619A" w:rsidP="005306BC">
            <w:pPr>
              <w:spacing w:line="240" w:lineRule="exact"/>
              <w:rPr>
                <w:rFonts w:hAnsi="Times New Roman"/>
                <w:sz w:val="20"/>
                <w:szCs w:val="9"/>
              </w:rPr>
            </w:pPr>
          </w:p>
          <w:p w14:paraId="3FDD92C3" w14:textId="476B7468" w:rsidR="0057619A" w:rsidRPr="00FB56EE" w:rsidRDefault="0057619A" w:rsidP="005306BC">
            <w:pPr>
              <w:spacing w:line="300" w:lineRule="exact"/>
              <w:rPr>
                <w:sz w:val="20"/>
              </w:rPr>
            </w:pPr>
            <w:r w:rsidRPr="00FB56EE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324" w:type="dxa"/>
            <w:gridSpan w:val="2"/>
            <w:tcBorders>
              <w:left w:val="single" w:sz="12" w:space="0" w:color="FFFFFF" w:themeColor="background1"/>
              <w:right w:val="single" w:sz="18" w:space="0" w:color="auto"/>
            </w:tcBorders>
          </w:tcPr>
          <w:p w14:paraId="32541749" w14:textId="77777777" w:rsidR="0057619A" w:rsidRPr="00D11394" w:rsidRDefault="0057619A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5F0E1A31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9FA609" wp14:editId="67B19410">
                  <wp:simplePos x="0" y="0"/>
                  <wp:positionH relativeFrom="column">
                    <wp:posOffset>-69131</wp:posOffset>
                  </wp:positionH>
                  <wp:positionV relativeFrom="paragraph">
                    <wp:posOffset>74571</wp:posOffset>
                  </wp:positionV>
                  <wp:extent cx="2663980" cy="1605832"/>
                  <wp:effectExtent l="0" t="0" r="3175" b="0"/>
                  <wp:wrapNone/>
                  <wp:docPr id="1691287180" name="図 2" descr="アンテナ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287180" name="図 2" descr="アンテナ が含まれている画像&#10;&#10;自動的に生成された説明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129" cy="160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FBF5D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662D2C66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6E0D282F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09CB78D5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5DE72A44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084D56F6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1A0DD032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1EF8C3D1" w14:textId="77777777" w:rsidR="0057619A" w:rsidRPr="00FB56EE" w:rsidRDefault="0057619A" w:rsidP="005306BC">
            <w:pPr>
              <w:widowControl/>
              <w:spacing w:line="280" w:lineRule="exact"/>
              <w:jc w:val="center"/>
              <w:rPr>
                <w:sz w:val="22"/>
              </w:rPr>
            </w:pPr>
          </w:p>
          <w:p w14:paraId="487CDE80" w14:textId="77777777" w:rsidR="0057619A" w:rsidRPr="00FB56EE" w:rsidRDefault="0057619A" w:rsidP="005306BC">
            <w:pPr>
              <w:spacing w:line="300" w:lineRule="exact"/>
              <w:jc w:val="center"/>
              <w:rPr>
                <w:rFonts w:hAnsi="Times New Roman"/>
                <w:sz w:val="20"/>
                <w:szCs w:val="9"/>
              </w:rPr>
            </w:pPr>
          </w:p>
          <w:p w14:paraId="7970A977" w14:textId="77777777" w:rsidR="0057619A" w:rsidRPr="00FB56EE" w:rsidRDefault="0057619A" w:rsidP="005306BC">
            <w:pPr>
              <w:spacing w:line="300" w:lineRule="exact"/>
              <w:jc w:val="center"/>
              <w:rPr>
                <w:sz w:val="22"/>
              </w:rPr>
            </w:pPr>
            <w:r w:rsidRPr="00FB56EE">
              <w:rPr>
                <w:rFonts w:hAnsi="Times New Roman" w:hint="eastAsia"/>
                <w:sz w:val="20"/>
                <w:szCs w:val="9"/>
              </w:rPr>
              <w:t>本剤の薬物動態は先発品と同等と判定された。</w:t>
            </w:r>
          </w:p>
        </w:tc>
      </w:tr>
      <w:tr w:rsidR="0057619A" w:rsidRPr="00FB56EE" w14:paraId="3072FCB9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BC75E" w14:textId="39B4CEA6" w:rsidR="0057619A" w:rsidRPr="00FB56EE" w:rsidRDefault="0057619A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679376828" w:edGrp="everyone" w:colFirst="0" w:colLast="0"/>
            <w:permStart w:id="1434530133" w:edGrp="everyone" w:colFirst="1" w:colLast="1"/>
          </w:p>
          <w:p w14:paraId="2CEC1E11" w14:textId="0E4F0E8A" w:rsidR="0057619A" w:rsidRPr="00FB56EE" w:rsidRDefault="0057619A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4A3F80" w14:textId="770C8217" w:rsidR="0057619A" w:rsidRPr="00FB56EE" w:rsidRDefault="0057619A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679376828"/>
    <w:permEnd w:id="1434530133"/>
    <w:p w14:paraId="46561C59" w14:textId="77777777" w:rsidR="0057619A" w:rsidRPr="00FB56EE" w:rsidRDefault="0057619A" w:rsidP="0057619A">
      <w:pPr>
        <w:spacing w:line="320" w:lineRule="exact"/>
        <w:rPr>
          <w:rFonts w:ascii="ＭＳ Ｐゴシック" w:eastAsia="ＭＳ Ｐゴシック"/>
          <w:sz w:val="28"/>
        </w:rPr>
      </w:pPr>
      <w:r w:rsidRPr="00FB56EE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57619A" w:rsidRPr="00FB56EE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929C" w14:textId="77777777" w:rsidR="001C4A7C" w:rsidRDefault="001C4A7C" w:rsidP="001F2422">
      <w:r>
        <w:separator/>
      </w:r>
    </w:p>
  </w:endnote>
  <w:endnote w:type="continuationSeparator" w:id="0">
    <w:p w14:paraId="15E405EF" w14:textId="77777777" w:rsidR="001C4A7C" w:rsidRDefault="001C4A7C" w:rsidP="001F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AD5B" w14:textId="77777777" w:rsidR="001C4A7C" w:rsidRDefault="001C4A7C" w:rsidP="001F2422">
      <w:r>
        <w:separator/>
      </w:r>
    </w:p>
  </w:footnote>
  <w:footnote w:type="continuationSeparator" w:id="0">
    <w:p w14:paraId="09A82E5E" w14:textId="77777777" w:rsidR="001C4A7C" w:rsidRDefault="001C4A7C" w:rsidP="001F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byF2TO9eKa+itlT2f65QssbZDy8InAydFX9f6S3ukCCw+xQx98qDPSvBpJrhycy96CcNFxBoJ99SjqcPFppyw==" w:salt="IBPl4BqhStnC+WdkYStEn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CA"/>
    <w:rsid w:val="00027FBF"/>
    <w:rsid w:val="00084084"/>
    <w:rsid w:val="000A1AAB"/>
    <w:rsid w:val="000D105E"/>
    <w:rsid w:val="000E59BE"/>
    <w:rsid w:val="00115E8C"/>
    <w:rsid w:val="0012167E"/>
    <w:rsid w:val="001319F0"/>
    <w:rsid w:val="00146F51"/>
    <w:rsid w:val="001506F9"/>
    <w:rsid w:val="001617DC"/>
    <w:rsid w:val="0017520B"/>
    <w:rsid w:val="0017736F"/>
    <w:rsid w:val="001A10B2"/>
    <w:rsid w:val="001C4A7C"/>
    <w:rsid w:val="001F2422"/>
    <w:rsid w:val="00224B76"/>
    <w:rsid w:val="00233E6A"/>
    <w:rsid w:val="0023634E"/>
    <w:rsid w:val="00285DF1"/>
    <w:rsid w:val="00292BA0"/>
    <w:rsid w:val="002F2EE1"/>
    <w:rsid w:val="0034248E"/>
    <w:rsid w:val="00363AD5"/>
    <w:rsid w:val="003E15C9"/>
    <w:rsid w:val="004116FE"/>
    <w:rsid w:val="00497048"/>
    <w:rsid w:val="004A0C8E"/>
    <w:rsid w:val="004A4D00"/>
    <w:rsid w:val="004D4997"/>
    <w:rsid w:val="004E13CC"/>
    <w:rsid w:val="00534EC3"/>
    <w:rsid w:val="00541933"/>
    <w:rsid w:val="0055614F"/>
    <w:rsid w:val="0057619A"/>
    <w:rsid w:val="0059537E"/>
    <w:rsid w:val="00595D9C"/>
    <w:rsid w:val="005A096D"/>
    <w:rsid w:val="005D0B6D"/>
    <w:rsid w:val="005D4515"/>
    <w:rsid w:val="005E23D5"/>
    <w:rsid w:val="005F05C9"/>
    <w:rsid w:val="005F1D0A"/>
    <w:rsid w:val="00623029"/>
    <w:rsid w:val="00626D99"/>
    <w:rsid w:val="006654EB"/>
    <w:rsid w:val="00707B66"/>
    <w:rsid w:val="00724816"/>
    <w:rsid w:val="0078212C"/>
    <w:rsid w:val="0079144C"/>
    <w:rsid w:val="007B34DD"/>
    <w:rsid w:val="007E7EE7"/>
    <w:rsid w:val="007F3327"/>
    <w:rsid w:val="0085011C"/>
    <w:rsid w:val="00850FF1"/>
    <w:rsid w:val="008563D5"/>
    <w:rsid w:val="008644E2"/>
    <w:rsid w:val="008645EB"/>
    <w:rsid w:val="0088449F"/>
    <w:rsid w:val="008C6FCA"/>
    <w:rsid w:val="008F75F5"/>
    <w:rsid w:val="009139DB"/>
    <w:rsid w:val="009B523C"/>
    <w:rsid w:val="009B5595"/>
    <w:rsid w:val="009C67A6"/>
    <w:rsid w:val="009D2CEE"/>
    <w:rsid w:val="00A17262"/>
    <w:rsid w:val="00A24344"/>
    <w:rsid w:val="00A423C9"/>
    <w:rsid w:val="00A54CC6"/>
    <w:rsid w:val="00AC5736"/>
    <w:rsid w:val="00AD7761"/>
    <w:rsid w:val="00AF06CB"/>
    <w:rsid w:val="00B37DB9"/>
    <w:rsid w:val="00B60176"/>
    <w:rsid w:val="00BA7C0A"/>
    <w:rsid w:val="00BB12EC"/>
    <w:rsid w:val="00BB13F0"/>
    <w:rsid w:val="00BB18F1"/>
    <w:rsid w:val="00C00A6E"/>
    <w:rsid w:val="00C17BE1"/>
    <w:rsid w:val="00C2505A"/>
    <w:rsid w:val="00C72EE3"/>
    <w:rsid w:val="00C8382B"/>
    <w:rsid w:val="00CF282E"/>
    <w:rsid w:val="00D171DC"/>
    <w:rsid w:val="00D23025"/>
    <w:rsid w:val="00D33BB7"/>
    <w:rsid w:val="00D35131"/>
    <w:rsid w:val="00E16E4D"/>
    <w:rsid w:val="00E53EE1"/>
    <w:rsid w:val="00E86586"/>
    <w:rsid w:val="00EC6A84"/>
    <w:rsid w:val="00ED1812"/>
    <w:rsid w:val="00ED24F8"/>
    <w:rsid w:val="00F15560"/>
    <w:rsid w:val="00F4032D"/>
    <w:rsid w:val="00F429E4"/>
    <w:rsid w:val="00F52EC2"/>
    <w:rsid w:val="00F61247"/>
    <w:rsid w:val="00F854BF"/>
    <w:rsid w:val="00FB0A18"/>
    <w:rsid w:val="00FB56EE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4A7AE"/>
  <w15:chartTrackingRefBased/>
  <w15:docId w15:val="{3D5A5070-FE83-4F4D-AB01-B6BB756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semiHidden/>
    <w:rsid w:val="00FD52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518</Characters>
  <Application>Microsoft Office Word</Application>
  <DocSecurity>8</DocSecurity>
  <Lines>57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製品別比較表_EPG_s_100401</vt:lpstr>
    </vt:vector>
  </TitlesOfParts>
  <Company>藤永製薬株式会社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2024-03-19T04:40:00Z</cp:lastPrinted>
  <dcterms:created xsi:type="dcterms:W3CDTF">2025-03-21T02:37:00Z</dcterms:created>
  <dcterms:modified xsi:type="dcterms:W3CDTF">2026-03-25T02:48:00Z</dcterms:modified>
</cp:coreProperties>
</file>